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72" w:type="dxa"/>
        <w:jc w:val="center"/>
        <w:tblLayout w:type="fixed"/>
        <w:tblLook w:val="04A0" w:firstRow="1" w:lastRow="0" w:firstColumn="1" w:lastColumn="0" w:noHBand="0" w:noVBand="1"/>
      </w:tblPr>
      <w:tblGrid>
        <w:gridCol w:w="4616"/>
        <w:gridCol w:w="9956"/>
      </w:tblGrid>
      <w:tr w:rsidR="0019231D" w:rsidRPr="007D1C96" w14:paraId="7A258148" w14:textId="77777777">
        <w:trPr>
          <w:jc w:val="center"/>
        </w:trPr>
        <w:tc>
          <w:tcPr>
            <w:tcW w:w="4616" w:type="dxa"/>
          </w:tcPr>
          <w:p w14:paraId="61EC21B8" w14:textId="77777777" w:rsidR="0019231D" w:rsidRPr="007D1C96" w:rsidRDefault="007A54CE" w:rsidP="00610E31">
            <w:pPr>
              <w:spacing w:before="40" w:line="300" w:lineRule="exact"/>
              <w:jc w:val="center"/>
              <w:rPr>
                <w:color w:val="000000" w:themeColor="text1"/>
              </w:rPr>
            </w:pPr>
            <w:r w:rsidRPr="007D1C96">
              <w:rPr>
                <w:b/>
                <w:color w:val="000000" w:themeColor="text1"/>
              </w:rPr>
              <w:t>BỘ TƯ PHÁP</w:t>
            </w:r>
          </w:p>
          <w:p w14:paraId="3AD67333" w14:textId="77777777" w:rsidR="0019231D" w:rsidRPr="007D1C96" w:rsidRDefault="007A54CE" w:rsidP="00610E31">
            <w:pPr>
              <w:spacing w:before="40" w:line="300" w:lineRule="exact"/>
              <w:jc w:val="center"/>
              <w:rPr>
                <w:color w:val="000000" w:themeColor="text1"/>
              </w:rPr>
            </w:pPr>
            <w:r w:rsidRPr="007D1C96">
              <w:rPr>
                <w:noProof/>
                <w:color w:val="000000" w:themeColor="text1"/>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7D1C96">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7D1C96" w:rsidRDefault="007A54CE" w:rsidP="00610E31">
            <w:pPr>
              <w:spacing w:before="40" w:line="300" w:lineRule="exact"/>
              <w:jc w:val="center"/>
              <w:rPr>
                <w:color w:val="000000" w:themeColor="text1"/>
              </w:rPr>
            </w:pPr>
            <w:r w:rsidRPr="007D1C96">
              <w:rPr>
                <w:b/>
                <w:color w:val="000000" w:themeColor="text1"/>
              </w:rPr>
              <w:t>CỘNG HÒA XÃ HỘI CHỦ NGHĨA VIỆT NAM</w:t>
            </w:r>
          </w:p>
          <w:p w14:paraId="4DB34264" w14:textId="77777777" w:rsidR="0019231D" w:rsidRPr="007D1C96" w:rsidRDefault="007A54CE" w:rsidP="00610E31">
            <w:pPr>
              <w:spacing w:before="40" w:line="300" w:lineRule="exact"/>
              <w:jc w:val="center"/>
              <w:rPr>
                <w:b/>
                <w:color w:val="000000" w:themeColor="text1"/>
              </w:rPr>
            </w:pPr>
            <w:r w:rsidRPr="007D1C96">
              <w:rPr>
                <w:b/>
                <w:color w:val="000000" w:themeColor="text1"/>
              </w:rPr>
              <w:t>Độc lập - Tự do - Hạnh phúc</w:t>
            </w:r>
          </w:p>
          <w:p w14:paraId="7106CDC4" w14:textId="77777777" w:rsidR="0019231D" w:rsidRPr="007D1C96" w:rsidRDefault="007A54CE" w:rsidP="00610E31">
            <w:pPr>
              <w:spacing w:before="40" w:line="300" w:lineRule="exact"/>
              <w:jc w:val="center"/>
              <w:rPr>
                <w:b/>
                <w:color w:val="000000" w:themeColor="text1"/>
              </w:rPr>
            </w:pPr>
            <w:r w:rsidRPr="007D1C96">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2064134D" w:rsidR="0019231D" w:rsidRPr="007D1C96" w:rsidRDefault="007A54CE" w:rsidP="00C91771">
            <w:pPr>
              <w:spacing w:before="40" w:line="300" w:lineRule="exact"/>
              <w:jc w:val="center"/>
              <w:rPr>
                <w:i/>
                <w:color w:val="000000" w:themeColor="text1"/>
              </w:rPr>
            </w:pPr>
            <w:r w:rsidRPr="007D1C96">
              <w:rPr>
                <w:i/>
                <w:color w:val="000000" w:themeColor="text1"/>
                <w:spacing w:val="2"/>
              </w:rPr>
              <w:t xml:space="preserve">Hà Nội, ngày </w:t>
            </w:r>
            <w:r w:rsidR="00720750" w:rsidRPr="007D1C96">
              <w:rPr>
                <w:i/>
                <w:color w:val="000000" w:themeColor="text1"/>
                <w:spacing w:val="2"/>
              </w:rPr>
              <w:t xml:space="preserve">  </w:t>
            </w:r>
            <w:r w:rsidRPr="007D1C96">
              <w:rPr>
                <w:i/>
                <w:color w:val="000000" w:themeColor="text1"/>
                <w:spacing w:val="2"/>
              </w:rPr>
              <w:t xml:space="preserve"> tháng </w:t>
            </w:r>
            <w:r w:rsidR="00C91771">
              <w:rPr>
                <w:i/>
                <w:color w:val="000000" w:themeColor="text1"/>
                <w:spacing w:val="2"/>
              </w:rPr>
              <w:t>01</w:t>
            </w:r>
            <w:r w:rsidRPr="007D1C96">
              <w:rPr>
                <w:i/>
                <w:color w:val="000000" w:themeColor="text1"/>
                <w:spacing w:val="2"/>
              </w:rPr>
              <w:t xml:space="preserve"> năm 202</w:t>
            </w:r>
            <w:r w:rsidR="00C91771">
              <w:rPr>
                <w:i/>
                <w:color w:val="000000" w:themeColor="text1"/>
                <w:spacing w:val="2"/>
              </w:rPr>
              <w:t>6</w:t>
            </w:r>
          </w:p>
        </w:tc>
      </w:tr>
    </w:tbl>
    <w:p w14:paraId="0BDD9DB2" w14:textId="77777777" w:rsidR="0019231D" w:rsidRPr="007D1C96" w:rsidRDefault="0019231D" w:rsidP="00610E31">
      <w:pPr>
        <w:spacing w:line="300" w:lineRule="exact"/>
        <w:jc w:val="center"/>
        <w:rPr>
          <w:b/>
          <w:color w:val="000000" w:themeColor="text1"/>
          <w:spacing w:val="2"/>
        </w:rPr>
      </w:pPr>
    </w:p>
    <w:p w14:paraId="4FF776ED" w14:textId="77777777" w:rsidR="0019231D" w:rsidRPr="007D1C96" w:rsidRDefault="0019231D" w:rsidP="00610E31">
      <w:pPr>
        <w:tabs>
          <w:tab w:val="right" w:leader="dot" w:pos="8640"/>
        </w:tabs>
        <w:spacing w:line="300" w:lineRule="exact"/>
        <w:jc w:val="both"/>
        <w:rPr>
          <w:rFonts w:eastAsia="Calibri"/>
          <w:b/>
          <w:bCs/>
          <w:iCs/>
          <w:color w:val="000000" w:themeColor="text1"/>
          <w:spacing w:val="2"/>
          <w:lang w:val="nl-NL"/>
        </w:rPr>
      </w:pPr>
    </w:p>
    <w:p w14:paraId="3B36C6A7" w14:textId="7AFF9CA5" w:rsidR="00A659E7" w:rsidRDefault="007A54CE" w:rsidP="00CF7B45">
      <w:pPr>
        <w:tabs>
          <w:tab w:val="right" w:leader="dot" w:pos="8640"/>
        </w:tabs>
        <w:spacing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BẢNG SO SÁNH, THUYẾT MINH</w:t>
      </w:r>
    </w:p>
    <w:p w14:paraId="6A9AD41C" w14:textId="354D44B8" w:rsidR="00A659E7" w:rsidRDefault="00A659E7" w:rsidP="008675C6">
      <w:pPr>
        <w:tabs>
          <w:tab w:val="right" w:leader="dot" w:pos="8640"/>
        </w:tabs>
        <w:spacing w:line="300" w:lineRule="exact"/>
        <w:jc w:val="center"/>
        <w:rPr>
          <w:b/>
          <w:color w:val="000000" w:themeColor="text1"/>
          <w:shd w:val="clear" w:color="auto" w:fill="FFFFFF"/>
          <w:lang w:val="en"/>
        </w:rPr>
      </w:pPr>
      <w:r w:rsidRPr="007D1C96">
        <w:rPr>
          <w:b/>
          <w:bCs/>
          <w:color w:val="000000" w:themeColor="text1"/>
          <w:spacing w:val="2"/>
          <w:lang w:val="nl-NL"/>
        </w:rPr>
        <w:t xml:space="preserve">PHỤ LỤC I.5. </w:t>
      </w:r>
      <w:r w:rsidRPr="007D1C96">
        <w:rPr>
          <w:b/>
          <w:color w:val="000000" w:themeColor="text1"/>
          <w:shd w:val="clear" w:color="auto" w:fill="FFFFFF"/>
          <w:lang w:val="en"/>
        </w:rPr>
        <w:t>Cắt giảm, đơn giản hóa thủ tục hành chính, quy định liên quan đến hoạt động sản xuất, kinh doanh thuộc phạm vi quản lý của Bộ Nông nghiệp và Môi trường</w:t>
      </w:r>
    </w:p>
    <w:p w14:paraId="7052245A" w14:textId="77777777" w:rsidR="00C91771" w:rsidRPr="007D1C96" w:rsidRDefault="00C91771" w:rsidP="008675C6">
      <w:pPr>
        <w:tabs>
          <w:tab w:val="right" w:leader="dot" w:pos="8640"/>
        </w:tabs>
        <w:spacing w:line="300" w:lineRule="exact"/>
        <w:jc w:val="center"/>
        <w:rPr>
          <w:rFonts w:eastAsia="Calibri"/>
          <w:b/>
          <w:bCs/>
          <w:iCs/>
          <w:color w:val="000000" w:themeColor="text1"/>
          <w:spacing w:val="2"/>
          <w:lang w:val="nl-NL"/>
        </w:rPr>
      </w:pPr>
    </w:p>
    <w:p w14:paraId="2C525AEB" w14:textId="77777777" w:rsidR="00C351AA" w:rsidRPr="007D1C96" w:rsidRDefault="00C351AA" w:rsidP="00610E31">
      <w:pPr>
        <w:tabs>
          <w:tab w:val="right" w:leader="dot" w:pos="8640"/>
        </w:tabs>
        <w:spacing w:line="300" w:lineRule="exact"/>
        <w:jc w:val="center"/>
        <w:rPr>
          <w:rFonts w:eastAsia="Calibri"/>
          <w:b/>
          <w:bCs/>
          <w:iCs/>
          <w:color w:val="000000" w:themeColor="text1"/>
          <w:spacing w:val="2"/>
          <w:lang w:val="nl-NL"/>
        </w:rPr>
      </w:pPr>
    </w:p>
    <w:tbl>
      <w:tblPr>
        <w:tblStyle w:val="TableGrid"/>
        <w:tblW w:w="14142" w:type="dxa"/>
        <w:tblLayout w:type="fixed"/>
        <w:tblLook w:val="04A0" w:firstRow="1" w:lastRow="0" w:firstColumn="1" w:lastColumn="0" w:noHBand="0" w:noVBand="1"/>
      </w:tblPr>
      <w:tblGrid>
        <w:gridCol w:w="5070"/>
        <w:gridCol w:w="5244"/>
        <w:gridCol w:w="3828"/>
      </w:tblGrid>
      <w:tr w:rsidR="004B3EA0" w:rsidRPr="007D1C96" w14:paraId="3A96D21E" w14:textId="77777777" w:rsidTr="00244A6F">
        <w:tc>
          <w:tcPr>
            <w:tcW w:w="5070" w:type="dxa"/>
          </w:tcPr>
          <w:p w14:paraId="302DCA06" w14:textId="497D0302"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QUY ĐỊNH HIỆN HÀNH</w:t>
            </w:r>
          </w:p>
        </w:tc>
        <w:tc>
          <w:tcPr>
            <w:tcW w:w="5244" w:type="dxa"/>
          </w:tcPr>
          <w:p w14:paraId="67AC0E9C" w14:textId="7AA13EDB"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 xml:space="preserve">DỰ THẢO NGHỊ QUYẾT </w:t>
            </w:r>
          </w:p>
        </w:tc>
        <w:tc>
          <w:tcPr>
            <w:tcW w:w="3828" w:type="dxa"/>
          </w:tcPr>
          <w:p w14:paraId="4EB96CFC" w14:textId="15C51E2E"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THUYẾT MINH</w:t>
            </w:r>
          </w:p>
        </w:tc>
      </w:tr>
      <w:tr w:rsidR="004B3EA0" w:rsidRPr="007D1C96" w14:paraId="2F8E5A90" w14:textId="77777777" w:rsidTr="00244A6F">
        <w:tc>
          <w:tcPr>
            <w:tcW w:w="14142" w:type="dxa"/>
            <w:gridSpan w:val="3"/>
          </w:tcPr>
          <w:p w14:paraId="4BD46E0A" w14:textId="502F818B" w:rsidR="00BD17FE" w:rsidRPr="007D1C96" w:rsidRDefault="00BD17FE" w:rsidP="00BD17FE">
            <w:pPr>
              <w:tabs>
                <w:tab w:val="right" w:leader="dot" w:pos="0"/>
                <w:tab w:val="left" w:pos="567"/>
              </w:tabs>
              <w:spacing w:before="120" w:after="120" w:line="360" w:lineRule="exact"/>
              <w:jc w:val="both"/>
              <w:rPr>
                <w:b/>
                <w:color w:val="000000" w:themeColor="text1"/>
                <w:shd w:val="clear" w:color="auto" w:fill="FFFFFF"/>
                <w:lang w:val="en"/>
              </w:rPr>
            </w:pPr>
            <w:r w:rsidRPr="007D1C96">
              <w:rPr>
                <w:b/>
                <w:bCs/>
                <w:color w:val="000000" w:themeColor="text1"/>
                <w:spacing w:val="2"/>
                <w:lang w:val="nl-NL"/>
              </w:rPr>
              <w:t xml:space="preserve">PHỤ LỤC I.5. </w:t>
            </w:r>
            <w:r w:rsidRPr="007D1C96">
              <w:rPr>
                <w:b/>
                <w:color w:val="000000" w:themeColor="text1"/>
                <w:shd w:val="clear" w:color="auto" w:fill="FFFFFF"/>
                <w:lang w:val="en"/>
              </w:rPr>
              <w:t xml:space="preserve">Cắt giảm, đơn giản hóa thủ tục hành chính, quy định liên quan đến hoạt động sản xuất, kinh doanh thuộc phạm vi quản lý của Bộ Nông nghiệp và Môi trường </w:t>
            </w:r>
          </w:p>
        </w:tc>
      </w:tr>
      <w:tr w:rsidR="004B3EA0" w:rsidRPr="007D1C96" w14:paraId="0C07EA7E" w14:textId="77777777" w:rsidTr="00244A6F">
        <w:tc>
          <w:tcPr>
            <w:tcW w:w="5070" w:type="dxa"/>
          </w:tcPr>
          <w:p w14:paraId="7FDC1FA7" w14:textId="77777777" w:rsidR="009A1913" w:rsidRPr="00C91771" w:rsidRDefault="009A1913" w:rsidP="00C91771">
            <w:pPr>
              <w:shd w:val="clear" w:color="auto" w:fill="FFFFFF"/>
              <w:spacing w:line="234" w:lineRule="atLeast"/>
              <w:jc w:val="both"/>
              <w:rPr>
                <w:color w:val="000000" w:themeColor="text1"/>
                <w:sz w:val="26"/>
                <w:szCs w:val="26"/>
              </w:rPr>
            </w:pPr>
            <w:r w:rsidRPr="00C91771">
              <w:rPr>
                <w:b/>
                <w:bCs/>
                <w:color w:val="000000" w:themeColor="text1"/>
                <w:sz w:val="26"/>
                <w:szCs w:val="26"/>
              </w:rPr>
              <w:t>Điều 4. Trình tự, thủ tục cấp Giấy chứng nhận doanh nghiệp nông nghiệp ứng dụng công nghệ cao</w:t>
            </w:r>
          </w:p>
          <w:p w14:paraId="3AB74E5E"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t>1. Tổ chức, cá nhân lập hồ sơ đề nghị cấp Giấy chứng nhận doanh nghiệp nông nghiệp ứng dụng công nghệ cao gửi qua đường bưu điện hoặc gửi trực tiếp đến Sở Nông nghiệp và Phát triển nông thôn tỉnh, thành phố trực thuộc trung ương, nơi doanh nghiệp đăng ký kinh doanh.</w:t>
            </w:r>
          </w:p>
          <w:p w14:paraId="25463A00"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t>2. Hồ sơ được lập thành 02 bộ, bao gồm:</w:t>
            </w:r>
          </w:p>
          <w:p w14:paraId="122BE147" w14:textId="77777777" w:rsidR="009A1913" w:rsidRPr="00C91771" w:rsidRDefault="009A1913" w:rsidP="00C91771">
            <w:pPr>
              <w:shd w:val="clear" w:color="auto" w:fill="FFFFFF"/>
              <w:spacing w:line="234" w:lineRule="atLeast"/>
              <w:jc w:val="both"/>
              <w:rPr>
                <w:color w:val="000000" w:themeColor="text1"/>
                <w:sz w:val="26"/>
                <w:szCs w:val="26"/>
              </w:rPr>
            </w:pPr>
            <w:r w:rsidRPr="00C91771">
              <w:rPr>
                <w:color w:val="000000" w:themeColor="text1"/>
                <w:sz w:val="26"/>
                <w:szCs w:val="26"/>
              </w:rPr>
              <w:t>a) Văn bản đề nghị công nhận doanh nghiệp nông nghiệp ứng dụng công nghệ cao theo Mẫu số 01 quy định tại Phụ lục ban hành kèm theo Quyết định này;</w:t>
            </w:r>
          </w:p>
          <w:p w14:paraId="386E1B03"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t xml:space="preserve">b) Bản sao Giấy chứng nhận đăng ký kinh doanh hoặc Giấy chứng nhận đầu tư hoặc Giấy </w:t>
            </w:r>
            <w:r w:rsidRPr="00C91771">
              <w:rPr>
                <w:color w:val="000000" w:themeColor="text1"/>
                <w:sz w:val="26"/>
                <w:szCs w:val="26"/>
              </w:rPr>
              <w:lastRenderedPageBreak/>
              <w:t>chứng nhận doanh nghiệp khoa học và công nghệ doanh nghiệp đã được cấp;</w:t>
            </w:r>
          </w:p>
          <w:p w14:paraId="730F2119" w14:textId="77777777" w:rsidR="009A1913" w:rsidRPr="00C91771" w:rsidRDefault="009A1913" w:rsidP="00C91771">
            <w:pPr>
              <w:shd w:val="clear" w:color="auto" w:fill="FFFFFF"/>
              <w:spacing w:line="234" w:lineRule="atLeast"/>
              <w:jc w:val="both"/>
              <w:rPr>
                <w:color w:val="000000" w:themeColor="text1"/>
                <w:sz w:val="26"/>
                <w:szCs w:val="26"/>
              </w:rPr>
            </w:pPr>
            <w:r w:rsidRPr="00C91771">
              <w:rPr>
                <w:color w:val="000000" w:themeColor="text1"/>
                <w:sz w:val="26"/>
                <w:szCs w:val="26"/>
              </w:rPr>
              <w:t>c) Bản thuyết minh doanh nghiệp đáp ứng đủ các tiêu chí quy định tại Điều 2 theo Mẫu số 02 quy định tại Phụ lục ban hành kèm theo Quyết định này; các minh chứng cho các nội dung thuyết minh gồm: Bản sao báo cáo Tài chính của doanh nghiệp 02 năm liền kề trước khi đề nghị công nhận doanh nghiệp nông nghiệp công nghệ cao; bản sao các hợp đồng nghiên cứu, chuyển giao công nghệ, mua vật tư thiết bị phục vụ đổi mới công nghệ, sản phẩm... của Doanh nghiệp; bản sao hợp đồng lao động, bằng cấp của lao động có trình độ chuyên môn từ đại học trở lên đang trực tiếp thực hiện nghiên cứu và phát triển tại doanh nghiệp; bản sao Giấy chứng nhận phù hợp tiêu chuẩn hoặc quy chuẩn còn hiệu lực của sản phẩm, hàng hóa do doanh nghiệp sản xuất; bản sao văn bản minh chứng về bảo vệ môi trường đã được cấp có thẩm quyền cấp.</w:t>
            </w:r>
          </w:p>
          <w:p w14:paraId="2675A236"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t>3. Trình tự, thủ tục thẩm định, cấp Giấy chứng nhận doanh nghiệp nông nghiệp ứng dụng công nghệ cao</w:t>
            </w:r>
          </w:p>
          <w:p w14:paraId="09DCBB46"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t xml:space="preserve">a) Trong thời hạn 05 ngày làm việc, kể từ ngày nhận được hồ sơ, Sở Nông nghiệp và Phát triển nông thôn có trách nhiệm kiểm tra tính đầy đủ, hợp lệ của hồ sơ, quyết định thành lập Tổ thẩm định hồ sơ công nhận doanh nghiệp ứng dụng công nghệ cao (sau đây gọi tắt là Tổ thẩm định) </w:t>
            </w:r>
            <w:r w:rsidRPr="00C91771">
              <w:rPr>
                <w:color w:val="000000" w:themeColor="text1"/>
                <w:sz w:val="26"/>
                <w:szCs w:val="26"/>
              </w:rPr>
              <w:lastRenderedPageBreak/>
              <w:t>đối với các hồ sơ hợp lệ hoặc có văn bản thông báo cho doanh nghiệp về việc hồ sơ không đầy đủ, hợp lệ; thời gian doanh nghiệp bổ sung, hoàn thiện hồ sơ không tính vào thời gian thẩm định. Thành phần Tổ thẩm định có từ 7 đến 9 thành viên, gồm: Tổ trưởng là đại diện lãnh đạo và 01 thư ký là chuyên viên thuộc Sở Nông nghiệp và Phát triển nông thôn; các thành viên khác gồm đại diện các Sở: Tài chính, Kế hoạch và Đầu tư, Tư pháp, Tài nguyên và Môi trường, Khoa học và Công nghệ; ngoài ra có thể mời thêm một số chuyên gia có liên quan.</w:t>
            </w:r>
          </w:p>
          <w:p w14:paraId="7409351B"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t>b) Trong thời hạn 07 ngày làm việc sau khi có quyết định thành lập, Tổ thẩm định tiến hành họp thẩm định hồ sơ khi có ít nhất hai phần ba số thành viên có mặt. Tổ thẩm định có trách nhiệm đánh giá hồ sơ do doanh nghiệp lập về tính đầy đủ, chính xác, đáp ứng các điều kiện theo quy định; lập biên bản họp gửi Sở Nông nghiệp và Phát triển nông thôn.</w:t>
            </w:r>
          </w:p>
          <w:p w14:paraId="2047545B"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t>c) Trong thời hạn 03 ngày làm việc kể từ ngày họp, trên cơ sở kết quả họp Tổ thẩm định, Sở Nông nghiệp và Phát triển nông thôn trình Ủy ban nhân dân cấp tỉnh xem xét quyết định cấp Giấy chứng nhận doanh nghiệp nông nghiệp ứng dụng công nghệ cao.</w:t>
            </w:r>
          </w:p>
          <w:p w14:paraId="6B7BF129" w14:textId="77777777" w:rsidR="009A1913" w:rsidRPr="00C91771" w:rsidRDefault="009A1913" w:rsidP="00C91771">
            <w:pPr>
              <w:shd w:val="clear" w:color="auto" w:fill="FFFFFF"/>
              <w:spacing w:line="234" w:lineRule="atLeast"/>
              <w:jc w:val="both"/>
              <w:rPr>
                <w:color w:val="000000" w:themeColor="text1"/>
                <w:sz w:val="26"/>
                <w:szCs w:val="26"/>
              </w:rPr>
            </w:pPr>
            <w:bookmarkStart w:id="0" w:name="diem_d_3_4"/>
            <w:r w:rsidRPr="00C91771">
              <w:rPr>
                <w:color w:val="000000" w:themeColor="text1"/>
                <w:sz w:val="26"/>
                <w:szCs w:val="26"/>
              </w:rPr>
              <w:t xml:space="preserve">d) Trong thời hạn 03 ngày làm việc kể từ khi nhận được kết quả tổng hợp từ Sở Nông nghiệp và Phát triển nông thôn, Ủy ban nhân dân cấp tỉnh có trách nhiệm quyết định cấp Giấy chứng </w:t>
            </w:r>
            <w:r w:rsidRPr="00C91771">
              <w:rPr>
                <w:color w:val="000000" w:themeColor="text1"/>
                <w:sz w:val="26"/>
                <w:szCs w:val="26"/>
              </w:rPr>
              <w:lastRenderedPageBreak/>
              <w:t>nhận doanh nghiệp nông nghiệp ứng dụng công nghệ cao và gửi cho doanh nghiệp, trường hợp từ chối cấp Giấy chứng nhận phải thông báo bằng văn bản cho doanh nghiệp và nêu rõ lý do.</w:t>
            </w:r>
            <w:bookmarkEnd w:id="0"/>
          </w:p>
          <w:p w14:paraId="0CDFA463"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t>đ) Kinh phí họp Tổ thẩm định lấy từ ngân sách của địa phương, mức chi theo quy định hiện hành.</w:t>
            </w:r>
          </w:p>
          <w:p w14:paraId="7AB2326B" w14:textId="77777777" w:rsidR="009A1913" w:rsidRPr="00C91771" w:rsidRDefault="009A1913" w:rsidP="00C91771">
            <w:pPr>
              <w:shd w:val="clear" w:color="auto" w:fill="FFFFFF"/>
              <w:spacing w:line="234" w:lineRule="atLeast"/>
              <w:jc w:val="both"/>
              <w:rPr>
                <w:color w:val="000000" w:themeColor="text1"/>
                <w:sz w:val="26"/>
                <w:szCs w:val="26"/>
              </w:rPr>
            </w:pPr>
            <w:r w:rsidRPr="00C91771">
              <w:rPr>
                <w:color w:val="000000" w:themeColor="text1"/>
                <w:sz w:val="26"/>
                <w:szCs w:val="26"/>
              </w:rPr>
              <w:t>4. Mẫu Giấy chứng nhận doanh nghiệp nông nghiệp ứng dụng công nghệ cao theo Mẫu số 03 quy định tại Phụ lục ban hành kèm theo Quyết định này.</w:t>
            </w:r>
          </w:p>
          <w:p w14:paraId="772B67E7" w14:textId="77777777" w:rsidR="00BD17FE" w:rsidRPr="00C91771" w:rsidRDefault="00BD17FE" w:rsidP="00C91771">
            <w:pPr>
              <w:spacing w:before="60" w:after="60" w:line="300" w:lineRule="exact"/>
              <w:jc w:val="both"/>
              <w:rPr>
                <w:b/>
                <w:bCs/>
                <w:color w:val="000000" w:themeColor="text1"/>
                <w:spacing w:val="2"/>
                <w:sz w:val="26"/>
                <w:szCs w:val="26"/>
                <w:lang w:val="nl-NL"/>
              </w:rPr>
            </w:pPr>
          </w:p>
        </w:tc>
        <w:tc>
          <w:tcPr>
            <w:tcW w:w="5244" w:type="dxa"/>
          </w:tcPr>
          <w:p w14:paraId="22132ACE" w14:textId="7B06CBE9" w:rsidR="00925C12" w:rsidRPr="00C91771" w:rsidRDefault="00925C12" w:rsidP="00C91771">
            <w:pPr>
              <w:spacing w:before="120" w:after="120"/>
              <w:jc w:val="both"/>
              <w:rPr>
                <w:b/>
                <w:color w:val="000000" w:themeColor="text1"/>
                <w:spacing w:val="-6"/>
                <w:sz w:val="26"/>
                <w:szCs w:val="26"/>
              </w:rPr>
            </w:pPr>
            <w:bookmarkStart w:id="1" w:name="dieu_4"/>
            <w:r w:rsidRPr="00C91771">
              <w:rPr>
                <w:b/>
                <w:bCs/>
                <w:color w:val="000000" w:themeColor="text1"/>
                <w:spacing w:val="-6"/>
                <w:sz w:val="26"/>
                <w:szCs w:val="26"/>
              </w:rPr>
              <w:lastRenderedPageBreak/>
              <w:t>I. Trình tự, thủ tục cấp Giấy chứng nhận doanh nghiệp nông nghiệp ứng dụng công nghệ cao</w:t>
            </w:r>
            <w:bookmarkEnd w:id="1"/>
            <w:r w:rsidRPr="00C91771">
              <w:rPr>
                <w:b/>
                <w:bCs/>
                <w:color w:val="000000" w:themeColor="text1"/>
                <w:spacing w:val="-6"/>
                <w:sz w:val="26"/>
                <w:szCs w:val="26"/>
              </w:rPr>
              <w:t xml:space="preserve"> tại </w:t>
            </w:r>
            <w:r w:rsidRPr="00C91771">
              <w:rPr>
                <w:b/>
                <w:color w:val="000000" w:themeColor="text1"/>
                <w:spacing w:val="-6"/>
                <w:sz w:val="26"/>
                <w:szCs w:val="26"/>
              </w:rPr>
              <w:t xml:space="preserve">Điều 4 của Quyết định số </w:t>
            </w:r>
            <w:r w:rsidRPr="00C91771">
              <w:rPr>
                <w:rFonts w:eastAsia="SimSun"/>
                <w:b/>
                <w:bCs/>
                <w:color w:val="000000" w:themeColor="text1"/>
                <w:spacing w:val="-6"/>
                <w:sz w:val="26"/>
                <w:szCs w:val="26"/>
              </w:rPr>
              <w:t xml:space="preserve">19/2018/QĐ-TTg ngày 19/4/2018 của Thủ tướng Chính phủ quy định tiêu chí, thẩm quyền, trình tự, thủ tục công nhận doanh nghiệp nông nghiệp ứng dụng công nghệ cao </w:t>
            </w:r>
          </w:p>
          <w:p w14:paraId="545DF73A" w14:textId="77777777" w:rsidR="00925C12" w:rsidRPr="00C91771" w:rsidRDefault="00925C12" w:rsidP="00C91771">
            <w:pPr>
              <w:pStyle w:val="NormalWeb"/>
              <w:shd w:val="clear" w:color="auto" w:fill="FFFFFF"/>
              <w:spacing w:before="120" w:beforeAutospacing="0" w:after="120" w:afterAutospacing="0"/>
              <w:jc w:val="both"/>
              <w:rPr>
                <w:color w:val="000000" w:themeColor="text1"/>
                <w:sz w:val="26"/>
                <w:szCs w:val="26"/>
              </w:rPr>
            </w:pPr>
            <w:r w:rsidRPr="00C91771">
              <w:rPr>
                <w:color w:val="000000" w:themeColor="text1"/>
                <w:sz w:val="26"/>
                <w:szCs w:val="26"/>
              </w:rPr>
              <w:t>1. Tổ chức, cá nhân lập 01 bộ hồ sơ đề nghị cấp Giấy chứng nhận doanh nghiệp nông nghiệp ứng dụng công nghệ cao nộp hồ sơ trên Cổng Dịch vụ công quốc gia hoặc qua dịch vụ bưu chính hoặc trực tiếp đến Sở Nông nghiệp và Môi trường tỉnh, thành phố trực thuộc trung ương, nơi doanh nghiệp đăng ký kinh doanh hoặc Trung tâm Phục vụ hành chính công cấp tỉnh.</w:t>
            </w:r>
          </w:p>
          <w:p w14:paraId="33E25678"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z w:val="26"/>
                <w:szCs w:val="26"/>
              </w:rPr>
            </w:pPr>
            <w:r w:rsidRPr="00C91771">
              <w:rPr>
                <w:iCs/>
                <w:color w:val="000000" w:themeColor="text1"/>
                <w:sz w:val="26"/>
                <w:szCs w:val="26"/>
              </w:rPr>
              <w:t>2. Thành phần hồ sơ bao gồm:</w:t>
            </w:r>
          </w:p>
          <w:p w14:paraId="0D1C10BD"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pacing w:val="-4"/>
                <w:sz w:val="26"/>
                <w:szCs w:val="26"/>
              </w:rPr>
            </w:pPr>
            <w:r w:rsidRPr="00C91771">
              <w:rPr>
                <w:iCs/>
                <w:color w:val="000000" w:themeColor="text1"/>
                <w:spacing w:val="-4"/>
                <w:sz w:val="26"/>
                <w:szCs w:val="26"/>
              </w:rPr>
              <w:lastRenderedPageBreak/>
              <w:t>a) Văn bản đề nghị công nhận doanh nghiệp nông nghiệp ứng dụng công nghệ cao theo </w:t>
            </w:r>
            <w:bookmarkStart w:id="2" w:name="bieumau_ms_01"/>
            <w:r w:rsidRPr="00C91771">
              <w:rPr>
                <w:iCs/>
                <w:color w:val="000000" w:themeColor="text1"/>
                <w:spacing w:val="-4"/>
                <w:sz w:val="26"/>
                <w:szCs w:val="26"/>
              </w:rPr>
              <w:t>Mẫu số 01</w:t>
            </w:r>
            <w:bookmarkEnd w:id="2"/>
            <w:r w:rsidRPr="00C91771">
              <w:rPr>
                <w:iCs/>
                <w:color w:val="000000" w:themeColor="text1"/>
                <w:spacing w:val="-4"/>
                <w:sz w:val="26"/>
                <w:szCs w:val="26"/>
              </w:rPr>
              <w:t> quy định tại Phụ lục ban hành kèm theo Quyết định số 19/2018/QĐ-TTg;</w:t>
            </w:r>
          </w:p>
          <w:p w14:paraId="08BADFA8" w14:textId="77777777" w:rsidR="00925C12" w:rsidRPr="00C91771" w:rsidRDefault="00925C12" w:rsidP="00C91771">
            <w:pPr>
              <w:pStyle w:val="NormalWeb"/>
              <w:jc w:val="both"/>
              <w:rPr>
                <w:iCs/>
                <w:color w:val="000000" w:themeColor="text1"/>
                <w:sz w:val="26"/>
                <w:szCs w:val="26"/>
              </w:rPr>
            </w:pPr>
            <w:r w:rsidRPr="00C91771">
              <w:rPr>
                <w:iCs/>
                <w:color w:val="000000" w:themeColor="text1"/>
                <w:sz w:val="26"/>
                <w:szCs w:val="26"/>
              </w:rPr>
              <w:t>b) Bản thuyết minh doanh nghiệp đáp ứng đủ các tiêu chí quy định tại </w:t>
            </w:r>
            <w:bookmarkStart w:id="3" w:name="tc_1"/>
            <w:r w:rsidRPr="00C91771">
              <w:rPr>
                <w:iCs/>
                <w:color w:val="000000" w:themeColor="text1"/>
                <w:sz w:val="26"/>
                <w:szCs w:val="26"/>
              </w:rPr>
              <w:t>Điều 2</w:t>
            </w:r>
            <w:bookmarkEnd w:id="3"/>
            <w:r w:rsidRPr="00C91771">
              <w:rPr>
                <w:iCs/>
                <w:color w:val="000000" w:themeColor="text1"/>
                <w:sz w:val="26"/>
                <w:szCs w:val="26"/>
              </w:rPr>
              <w:t> của Quyết định số 19/2018/QĐ-TTg theo </w:t>
            </w:r>
            <w:bookmarkStart w:id="4" w:name="bieumau_ms_02"/>
            <w:r w:rsidRPr="00C91771">
              <w:rPr>
                <w:iCs/>
                <w:color w:val="000000" w:themeColor="text1"/>
                <w:sz w:val="26"/>
                <w:szCs w:val="26"/>
              </w:rPr>
              <w:t>quy định tại Mẫu số 02</w:t>
            </w:r>
            <w:bookmarkEnd w:id="4"/>
            <w:r w:rsidRPr="00C91771">
              <w:rPr>
                <w:iCs/>
                <w:color w:val="000000" w:themeColor="text1"/>
                <w:sz w:val="26"/>
                <w:szCs w:val="26"/>
              </w:rPr>
              <w:t> Phụ lục ban hành kèm theo Quyết định số 19/2018/QDd-TTg; bản sao hoặc bản sao điện tử các minh chứng cho các nội dung thuyết minh gồm: báo cáo Tài chính của doanh nghiệp 02 năm liền kề trước khi đề nghị công nhận doanh nghiệp nông nghiệp công nghệ cao;   các hợp đồng nghiên cứu, chuyển giao công nghệ, mua vật tư thiết bị phục vụ đổi mới công nghệ, sản phẩm... của Doanh nghiệp; hợp đồng lao động, bằng cấp của lao động có trình độ chuyên môn từ đại học trở lên đang trực tiếp thực hiện nghiên cứu và phát triển tại doanh nghiệp; Giấy chứng nhận phù hợp tiêu chuẩn hoặc quy chuẩn còn hiệu lực của sản phẩm, hàng hóa do doanh nghiệp sản xuất; văn bản minh chứng về bảo vệ môi trường đã được cấp có thẩm quyền cấp.</w:t>
            </w:r>
          </w:p>
          <w:p w14:paraId="0422DDF7" w14:textId="77777777" w:rsidR="00925C12" w:rsidRPr="00C91771" w:rsidRDefault="00925C12" w:rsidP="00C91771">
            <w:pPr>
              <w:pStyle w:val="NormalWeb"/>
              <w:shd w:val="clear" w:color="auto" w:fill="FFFFFF"/>
              <w:spacing w:before="120" w:beforeAutospacing="0" w:after="120" w:afterAutospacing="0"/>
              <w:jc w:val="both"/>
              <w:rPr>
                <w:rFonts w:eastAsia="SimSun"/>
                <w:bCs/>
                <w:iCs/>
                <w:color w:val="000000" w:themeColor="text1"/>
                <w:sz w:val="26"/>
                <w:szCs w:val="26"/>
              </w:rPr>
            </w:pPr>
            <w:r w:rsidRPr="00C91771">
              <w:rPr>
                <w:iCs/>
                <w:color w:val="000000" w:themeColor="text1"/>
                <w:sz w:val="26"/>
                <w:szCs w:val="26"/>
                <w:shd w:val="clear" w:color="auto" w:fill="FFFFFF"/>
              </w:rPr>
              <w:t>3. Trình tự, thủ tục thẩm định, cấp Giấy chứng nhận doanh nghiệp nông nghiệp ứng dụng công nghệ cao</w:t>
            </w:r>
          </w:p>
          <w:p w14:paraId="48AA0D78"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z w:val="26"/>
                <w:szCs w:val="26"/>
              </w:rPr>
            </w:pPr>
            <w:r w:rsidRPr="00C91771">
              <w:rPr>
                <w:iCs/>
                <w:color w:val="000000" w:themeColor="text1"/>
                <w:sz w:val="26"/>
                <w:szCs w:val="26"/>
              </w:rPr>
              <w:t xml:space="preserve">a) Trong thời hạn 03 ngày làm việc, kể từ ngày nhận được hồ sơ, Sở Nông nghiệp và Môi trường có trách nhiệm kiểm tra tính đầy đủ, hợp lệ của </w:t>
            </w:r>
            <w:r w:rsidRPr="00C91771">
              <w:rPr>
                <w:iCs/>
                <w:color w:val="000000" w:themeColor="text1"/>
                <w:sz w:val="26"/>
                <w:szCs w:val="26"/>
              </w:rPr>
              <w:lastRenderedPageBreak/>
              <w:t>hồ sơ, quyết định thành lập Tổ thẩm định hồ sơ công nhận doanh nghiệp ứng dụng công nghệ cao (sau đây gọi tắt là Tổ thẩm định) đối với các hồ sơ hợp lệ hoặc có văn bản thông báo cho doanh nghiệp về việc hồ sơ không đầy đủ, hợp lệ; thời gian doanh nghiệp bổ sung, hoàn thiện hồ sơ không tính vào thời gian thẩm định. Thành phần Tổ thẩm định có từ 07 đến 09 thành viên, gồm: Tổ trưởng là đại diện lãnh đạo và 01 thư ký là chuyên viên thuộc Sở Nông nghiệp và Môi trường; các thành viên khác gồm đại diện các Sở: Tài chính, Tư pháp, Khoa học và Công nghệ; ngoài ra có thể mời thêm một số chuyên gia có liên quan;</w:t>
            </w:r>
          </w:p>
          <w:p w14:paraId="3ED38C09"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z w:val="26"/>
                <w:szCs w:val="26"/>
              </w:rPr>
            </w:pPr>
            <w:r w:rsidRPr="00C91771">
              <w:rPr>
                <w:iCs/>
                <w:color w:val="000000" w:themeColor="text1"/>
                <w:sz w:val="26"/>
                <w:szCs w:val="26"/>
              </w:rPr>
              <w:t>b) Trong thời hạn 05 ngày làm việc sau khi có quyết định thành lập, Tổ thẩm định tiến hành họp thẩm định hồ sơ khi có ít nhất hai phần ba số thành viên có mặt. Tổ thẩm định có trách nhiệm đánh giá hồ sơ do doanh nghiệp lập về tính đầy đủ, chính xác, đáp ứng các điều kiện theo quy định; lập biên bản họp gửi Sở Nông nghiệp và Môi trường;</w:t>
            </w:r>
          </w:p>
          <w:p w14:paraId="54B00E22"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z w:val="26"/>
                <w:szCs w:val="26"/>
              </w:rPr>
            </w:pPr>
            <w:r w:rsidRPr="00C91771">
              <w:rPr>
                <w:iCs/>
                <w:color w:val="000000" w:themeColor="text1"/>
                <w:sz w:val="26"/>
                <w:szCs w:val="26"/>
              </w:rPr>
              <w:t xml:space="preserve">c) Trong thời hạn 02 ngày làm việc kể từ ngày họp, trên cơ sở kết quả họp Tổ thẩm định, Sở Nông nghiệp và Môi trường trình Ủy ban nhân dân cấp tỉnh xem xét </w:t>
            </w:r>
            <w:r w:rsidRPr="00C91771">
              <w:rPr>
                <w:iCs/>
                <w:color w:val="000000" w:themeColor="text1"/>
                <w:spacing w:val="-8"/>
                <w:sz w:val="26"/>
                <w:szCs w:val="26"/>
              </w:rPr>
              <w:t>quyết định cấp Giấy chứng nhận doanh nghiệp nông nghiệp ứng dụng công nghệ cao;</w:t>
            </w:r>
          </w:p>
          <w:p w14:paraId="011B1887"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z w:val="26"/>
                <w:szCs w:val="26"/>
              </w:rPr>
            </w:pPr>
            <w:r w:rsidRPr="00C91771">
              <w:rPr>
                <w:iCs/>
                <w:color w:val="000000" w:themeColor="text1"/>
                <w:sz w:val="26"/>
                <w:szCs w:val="26"/>
              </w:rPr>
              <w:t xml:space="preserve">d) Trong thời hạn 02 ngày làm việc kể từ khi nhận được kết quả tổng hợp từ Sở Nông nghiệp </w:t>
            </w:r>
            <w:r w:rsidRPr="00C91771">
              <w:rPr>
                <w:iCs/>
                <w:color w:val="000000" w:themeColor="text1"/>
                <w:sz w:val="26"/>
                <w:szCs w:val="26"/>
              </w:rPr>
              <w:lastRenderedPageBreak/>
              <w:t>và Môi trường, Ủy ban nhân dân cấp tỉnh có trách nhiệm quyết định cấp Giấy chứng nhận doanh nghiệp nông nghiệp ứng dụng công nghệ cao và gửi cho doanh nghiệp, trường hợp từ chối cấp Giấy chứng nhận phải thông báo bằng văn bản cho doanh nghiệp và nêu rõ lý do.</w:t>
            </w:r>
          </w:p>
          <w:p w14:paraId="573DF0C4" w14:textId="1F531AFB" w:rsidR="00BD17FE" w:rsidRPr="00C91771" w:rsidRDefault="00925C12" w:rsidP="00C91771">
            <w:pPr>
              <w:pStyle w:val="NormalWeb"/>
              <w:shd w:val="clear" w:color="auto" w:fill="FFFFFF"/>
              <w:spacing w:before="120" w:beforeAutospacing="0" w:after="120" w:afterAutospacing="0"/>
              <w:jc w:val="both"/>
              <w:rPr>
                <w:color w:val="000000" w:themeColor="text1"/>
                <w:spacing w:val="-8"/>
                <w:sz w:val="26"/>
                <w:szCs w:val="26"/>
              </w:rPr>
            </w:pPr>
            <w:r w:rsidRPr="00C91771">
              <w:rPr>
                <w:color w:val="000000" w:themeColor="text1"/>
                <w:sz w:val="26"/>
                <w:szCs w:val="26"/>
              </w:rPr>
              <w:t xml:space="preserve">4. Mẫu Giấy chứng nhận doanh nghiệp nông nghiệp ứng dụng công nghệ cao </w:t>
            </w:r>
            <w:r w:rsidRPr="00C91771">
              <w:rPr>
                <w:color w:val="000000" w:themeColor="text1"/>
                <w:spacing w:val="-8"/>
                <w:sz w:val="26"/>
                <w:szCs w:val="26"/>
              </w:rPr>
              <w:t>theo </w:t>
            </w:r>
            <w:bookmarkStart w:id="5" w:name="bieumau_ms_03"/>
            <w:r w:rsidRPr="00C91771">
              <w:rPr>
                <w:color w:val="000000" w:themeColor="text1"/>
                <w:spacing w:val="-8"/>
                <w:sz w:val="26"/>
                <w:szCs w:val="26"/>
              </w:rPr>
              <w:t>Mẫu số 03</w:t>
            </w:r>
            <w:bookmarkEnd w:id="5"/>
            <w:r w:rsidRPr="00C91771">
              <w:rPr>
                <w:color w:val="000000" w:themeColor="text1"/>
                <w:spacing w:val="-8"/>
                <w:sz w:val="26"/>
                <w:szCs w:val="26"/>
              </w:rPr>
              <w:t xml:space="preserve"> quy định tại Phụ lục ban hành kèm theo </w:t>
            </w:r>
            <w:r w:rsidRPr="00C91771">
              <w:rPr>
                <w:iCs/>
                <w:color w:val="000000" w:themeColor="text1"/>
                <w:spacing w:val="-8"/>
                <w:sz w:val="26"/>
                <w:szCs w:val="26"/>
              </w:rPr>
              <w:t>Quyết định số 19/2018/QĐ-TTg</w:t>
            </w:r>
            <w:r w:rsidRPr="00C91771">
              <w:rPr>
                <w:color w:val="000000" w:themeColor="text1"/>
                <w:spacing w:val="-8"/>
                <w:sz w:val="26"/>
                <w:szCs w:val="26"/>
              </w:rPr>
              <w:t xml:space="preserve">. </w:t>
            </w:r>
          </w:p>
        </w:tc>
        <w:tc>
          <w:tcPr>
            <w:tcW w:w="3828" w:type="dxa"/>
          </w:tcPr>
          <w:p w14:paraId="79F68E13" w14:textId="09DF9846" w:rsidR="009A1913" w:rsidRPr="00C91771" w:rsidRDefault="009A1913" w:rsidP="00C91771">
            <w:pPr>
              <w:tabs>
                <w:tab w:val="right" w:leader="dot" w:pos="0"/>
                <w:tab w:val="left" w:pos="567"/>
              </w:tabs>
              <w:spacing w:before="120" w:after="120" w:line="360" w:lineRule="exact"/>
              <w:jc w:val="both"/>
              <w:rPr>
                <w:bCs/>
                <w:color w:val="000000" w:themeColor="text1"/>
                <w:spacing w:val="2"/>
                <w:sz w:val="26"/>
                <w:szCs w:val="26"/>
                <w:lang w:val="nl-NL"/>
              </w:rPr>
            </w:pPr>
            <w:r w:rsidRPr="00C91771">
              <w:rPr>
                <w:bCs/>
                <w:color w:val="000000" w:themeColor="text1"/>
                <w:spacing w:val="2"/>
                <w:sz w:val="26"/>
                <w:szCs w:val="26"/>
                <w:lang w:val="nl-NL"/>
              </w:rPr>
              <w:lastRenderedPageBreak/>
              <w:t>Để thực thi phương án tại Mục VII. 3</w:t>
            </w:r>
            <w:r w:rsidRPr="00C91771">
              <w:rPr>
                <w:color w:val="000000" w:themeColor="text1"/>
                <w:sz w:val="26"/>
                <w:szCs w:val="26"/>
                <w:lang w:val="vi-VN"/>
              </w:rPr>
              <w:t xml:space="preserve"> </w:t>
            </w:r>
            <w:r w:rsidRPr="00C91771">
              <w:rPr>
                <w:color w:val="000000" w:themeColor="text1"/>
                <w:sz w:val="26"/>
                <w:szCs w:val="26"/>
              </w:rPr>
              <w:t xml:space="preserve">Phương án </w:t>
            </w:r>
            <w:r w:rsidRPr="00C91771">
              <w:rPr>
                <w:color w:val="000000" w:themeColor="text1"/>
                <w:sz w:val="26"/>
                <w:szCs w:val="26"/>
                <w:lang w:val="vi-VN"/>
              </w:rPr>
              <w:t xml:space="preserve">kèm theo Quyết định số </w:t>
            </w:r>
            <w:r w:rsidRPr="00C91771">
              <w:rPr>
                <w:color w:val="000000" w:themeColor="text1"/>
                <w:sz w:val="26"/>
                <w:szCs w:val="26"/>
              </w:rPr>
              <w:t>1671</w:t>
            </w:r>
            <w:r w:rsidRPr="00C91771">
              <w:rPr>
                <w:color w:val="000000" w:themeColor="text1"/>
                <w:sz w:val="26"/>
                <w:szCs w:val="26"/>
                <w:lang w:val="vi-VN"/>
              </w:rPr>
              <w:t xml:space="preserve">/QĐ-TTg ngày </w:t>
            </w:r>
            <w:r w:rsidRPr="00C91771">
              <w:rPr>
                <w:color w:val="000000" w:themeColor="text1"/>
                <w:sz w:val="26"/>
                <w:szCs w:val="26"/>
              </w:rPr>
              <w:t>05/8</w:t>
            </w:r>
            <w:r w:rsidRPr="00C91771">
              <w:rPr>
                <w:color w:val="000000" w:themeColor="text1"/>
                <w:sz w:val="26"/>
                <w:szCs w:val="26"/>
                <w:lang w:val="vi-VN"/>
              </w:rPr>
              <w:t>/2025</w:t>
            </w:r>
            <w:r w:rsidRPr="00C91771">
              <w:rPr>
                <w:color w:val="000000" w:themeColor="text1"/>
                <w:sz w:val="26"/>
                <w:szCs w:val="26"/>
              </w:rPr>
              <w:t>.</w:t>
            </w:r>
            <w:r w:rsidRPr="00C91771">
              <w:rPr>
                <w:bCs/>
                <w:color w:val="000000" w:themeColor="text1"/>
                <w:spacing w:val="2"/>
                <w:sz w:val="26"/>
                <w:szCs w:val="26"/>
                <w:lang w:val="nl-NL"/>
              </w:rPr>
              <w:t xml:space="preserve"> </w:t>
            </w:r>
          </w:p>
          <w:p w14:paraId="7E4A861C" w14:textId="5BA34F5E" w:rsidR="00BD17FE" w:rsidRPr="00C91771" w:rsidRDefault="00BD17FE" w:rsidP="00C91771">
            <w:pPr>
              <w:spacing w:before="60" w:after="60" w:line="300" w:lineRule="exact"/>
              <w:jc w:val="both"/>
              <w:rPr>
                <w:bCs/>
                <w:color w:val="000000" w:themeColor="text1"/>
                <w:spacing w:val="2"/>
                <w:sz w:val="26"/>
                <w:szCs w:val="26"/>
                <w:lang w:val="nl-NL"/>
              </w:rPr>
            </w:pPr>
            <w:bookmarkStart w:id="6" w:name="_GoBack"/>
            <w:bookmarkEnd w:id="6"/>
          </w:p>
        </w:tc>
      </w:tr>
      <w:tr w:rsidR="004B3EA0" w:rsidRPr="007D1C96" w14:paraId="642BAFF4" w14:textId="77777777" w:rsidTr="00244A6F">
        <w:tc>
          <w:tcPr>
            <w:tcW w:w="5070" w:type="dxa"/>
          </w:tcPr>
          <w:p w14:paraId="36ED12A3" w14:textId="77777777" w:rsidR="009A1913" w:rsidRPr="00C91771" w:rsidRDefault="009A1913" w:rsidP="00C91771">
            <w:pPr>
              <w:shd w:val="clear" w:color="auto" w:fill="FFFFFF"/>
              <w:spacing w:line="234" w:lineRule="atLeast"/>
              <w:jc w:val="both"/>
              <w:rPr>
                <w:color w:val="000000" w:themeColor="text1"/>
                <w:sz w:val="26"/>
                <w:szCs w:val="26"/>
              </w:rPr>
            </w:pPr>
            <w:bookmarkStart w:id="7" w:name="dieu_6"/>
            <w:r w:rsidRPr="00C91771">
              <w:rPr>
                <w:b/>
                <w:bCs/>
                <w:color w:val="000000" w:themeColor="text1"/>
                <w:sz w:val="26"/>
                <w:szCs w:val="26"/>
              </w:rPr>
              <w:lastRenderedPageBreak/>
              <w:t>Điều 6. Cấp lại Giấy chứng nhận doanh nghiệp nông nghiệp ứng dụng công nghệ cao</w:t>
            </w:r>
            <w:bookmarkEnd w:id="7"/>
          </w:p>
          <w:p w14:paraId="3FF0C391"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t>1. Trước thời hạn Giấy chứng nhận doanh nghiệp nông nghiệp ứng dụng công nghệ cao hết hiệu lực 45 ngày, doanh nghiệp lập hồ sơ đề nghị cấp lại Giấy chứng nhận.</w:t>
            </w:r>
          </w:p>
          <w:p w14:paraId="128B6F0A"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t>2. Hồ sơ được lập thành 02 bộ, bao gồm:</w:t>
            </w:r>
          </w:p>
          <w:p w14:paraId="0A2F928D" w14:textId="77777777" w:rsidR="009A1913" w:rsidRPr="00C91771" w:rsidRDefault="009A1913" w:rsidP="00C91771">
            <w:pPr>
              <w:shd w:val="clear" w:color="auto" w:fill="FFFFFF"/>
              <w:spacing w:line="234" w:lineRule="atLeast"/>
              <w:jc w:val="both"/>
              <w:rPr>
                <w:color w:val="000000" w:themeColor="text1"/>
                <w:sz w:val="26"/>
                <w:szCs w:val="26"/>
              </w:rPr>
            </w:pPr>
            <w:r w:rsidRPr="00C91771">
              <w:rPr>
                <w:color w:val="000000" w:themeColor="text1"/>
                <w:sz w:val="26"/>
                <w:szCs w:val="26"/>
              </w:rPr>
              <w:t>a) Văn bản đề nghị công nhận doanh nghiệp nông nghiệp ứng dụng công nghệ cao theo Mẫu số 01 quy định tại Phụ lục ban hành kèm theo Quyết định này;</w:t>
            </w:r>
          </w:p>
          <w:p w14:paraId="5E15DC60" w14:textId="77777777" w:rsidR="009A1913" w:rsidRPr="00C91771" w:rsidRDefault="009A1913" w:rsidP="00C91771">
            <w:pPr>
              <w:shd w:val="clear" w:color="auto" w:fill="FFFFFF"/>
              <w:spacing w:line="234" w:lineRule="atLeast"/>
              <w:jc w:val="both"/>
              <w:rPr>
                <w:color w:val="000000" w:themeColor="text1"/>
                <w:sz w:val="26"/>
                <w:szCs w:val="26"/>
              </w:rPr>
            </w:pPr>
            <w:r w:rsidRPr="00C91771">
              <w:rPr>
                <w:color w:val="000000" w:themeColor="text1"/>
                <w:sz w:val="26"/>
                <w:szCs w:val="26"/>
              </w:rPr>
              <w:t>b) Bản thuyết minh theo quy định tại điểm c Khoản 2 Điều 4 Quyết định này.</w:t>
            </w:r>
          </w:p>
          <w:p w14:paraId="07B42EB6" w14:textId="77777777" w:rsidR="009A1913" w:rsidRPr="00C91771" w:rsidRDefault="009A1913" w:rsidP="00C91771">
            <w:pPr>
              <w:shd w:val="clear" w:color="auto" w:fill="FFFFFF"/>
              <w:spacing w:line="234" w:lineRule="atLeast"/>
              <w:jc w:val="both"/>
              <w:rPr>
                <w:color w:val="000000" w:themeColor="text1"/>
                <w:sz w:val="26"/>
                <w:szCs w:val="26"/>
              </w:rPr>
            </w:pPr>
            <w:r w:rsidRPr="00C91771">
              <w:rPr>
                <w:color w:val="000000" w:themeColor="text1"/>
                <w:sz w:val="26"/>
                <w:szCs w:val="26"/>
              </w:rPr>
              <w:t>3. Trình tự, thủ tục thẩm định hồ sơ công nhận lại doanh nghiệp nông nghiệp ứng dụng công nghệ cao theo quy định tại Khoản 3, Khoản 4 Điều 4 Quyết định này.</w:t>
            </w:r>
          </w:p>
          <w:p w14:paraId="2670BBCF" w14:textId="77777777" w:rsidR="009A1913" w:rsidRPr="00C91771" w:rsidRDefault="009A1913" w:rsidP="00C91771">
            <w:pPr>
              <w:shd w:val="clear" w:color="auto" w:fill="FFFFFF"/>
              <w:spacing w:before="120" w:after="120" w:line="234" w:lineRule="atLeast"/>
              <w:jc w:val="both"/>
              <w:rPr>
                <w:color w:val="000000" w:themeColor="text1"/>
                <w:sz w:val="26"/>
                <w:szCs w:val="26"/>
              </w:rPr>
            </w:pPr>
            <w:r w:rsidRPr="00C91771">
              <w:rPr>
                <w:color w:val="000000" w:themeColor="text1"/>
                <w:sz w:val="26"/>
                <w:szCs w:val="26"/>
              </w:rPr>
              <w:lastRenderedPageBreak/>
              <w:t>4. Đối với Giấy chứng nhận doanh nghiệp nông nghiệp ứng dụng công nghệ cao bị mất hoặc bị hư hỏng trong thời gian còn hiệu lực nhưng không thuộc trường hợp quy định tại Khoản 1 Điều này, doanh nghiệp gửi văn bản đến Sở Nông nghiệp và Phát triển nông thôn để trình Ủy ban nhân dân cấp tỉnh cấp lại Giấy chứng nhận cho doanh nghiệp. Trong thời hạn 05 ngày làm việc kể từ khi nhận được đề nghị của doanh nghiệp, Ủy ban nhân dân cấp tỉnh có trách nhiệm cấp lại Giấy chứng nhận doanh nghiệp nông nghiệp ứng dụng công nghệ cao và gửi cho doanh nghiệp.</w:t>
            </w:r>
          </w:p>
          <w:p w14:paraId="3930B084" w14:textId="77777777" w:rsidR="00BD17FE" w:rsidRPr="00C91771" w:rsidRDefault="00BD17FE" w:rsidP="00C91771">
            <w:pPr>
              <w:spacing w:before="60" w:after="60" w:line="300" w:lineRule="exact"/>
              <w:jc w:val="both"/>
              <w:rPr>
                <w:b/>
                <w:bCs/>
                <w:color w:val="000000" w:themeColor="text1"/>
                <w:spacing w:val="2"/>
                <w:sz w:val="26"/>
                <w:szCs w:val="26"/>
                <w:lang w:val="nl-NL"/>
              </w:rPr>
            </w:pPr>
          </w:p>
        </w:tc>
        <w:tc>
          <w:tcPr>
            <w:tcW w:w="5244" w:type="dxa"/>
          </w:tcPr>
          <w:p w14:paraId="23E2525B" w14:textId="77777777" w:rsidR="00925C12" w:rsidRPr="00C91771" w:rsidRDefault="00925C12" w:rsidP="00C91771">
            <w:pPr>
              <w:spacing w:before="120" w:after="120"/>
              <w:jc w:val="both"/>
              <w:rPr>
                <w:b/>
                <w:bCs/>
                <w:color w:val="000000" w:themeColor="text1"/>
                <w:sz w:val="26"/>
                <w:szCs w:val="26"/>
              </w:rPr>
            </w:pPr>
            <w:r w:rsidRPr="00C91771">
              <w:rPr>
                <w:b/>
                <w:color w:val="000000" w:themeColor="text1"/>
                <w:sz w:val="26"/>
                <w:szCs w:val="26"/>
              </w:rPr>
              <w:lastRenderedPageBreak/>
              <w:t>II.</w:t>
            </w:r>
            <w:r w:rsidRPr="00C91771">
              <w:rPr>
                <w:color w:val="000000" w:themeColor="text1"/>
                <w:sz w:val="26"/>
                <w:szCs w:val="26"/>
              </w:rPr>
              <w:t xml:space="preserve"> </w:t>
            </w:r>
            <w:r w:rsidRPr="00C91771">
              <w:rPr>
                <w:b/>
                <w:bCs/>
                <w:color w:val="000000" w:themeColor="text1"/>
                <w:sz w:val="26"/>
                <w:szCs w:val="26"/>
              </w:rPr>
              <w:t>Trình tự, thủ tục</w:t>
            </w:r>
            <w:r w:rsidRPr="00C91771">
              <w:rPr>
                <w:color w:val="000000" w:themeColor="text1"/>
                <w:sz w:val="26"/>
                <w:szCs w:val="26"/>
              </w:rPr>
              <w:t xml:space="preserve"> </w:t>
            </w:r>
            <w:r w:rsidRPr="00C91771">
              <w:rPr>
                <w:b/>
                <w:bCs/>
                <w:color w:val="000000" w:themeColor="text1"/>
                <w:sz w:val="26"/>
                <w:szCs w:val="26"/>
              </w:rPr>
              <w:t>cấp lại Giấy chứng nhận doanh nghiệp nông nghiệp ứng dụng công nghệ cao tại Điều 6 của Quyết định số 19/2018/QĐ-TTg ngày 19/4/2018 của Thủ tướng Chính phủ quy định tiêu chí, thẩm quyền, trình tự, thủ tục công nhận doanh nghiệp nông nghiệp ứng dụng công nghệ cao</w:t>
            </w:r>
          </w:p>
          <w:p w14:paraId="3C7E2BD9" w14:textId="77777777" w:rsidR="00925C12" w:rsidRPr="00C91771" w:rsidRDefault="00925C12" w:rsidP="00C91771">
            <w:pPr>
              <w:spacing w:before="120" w:after="120"/>
              <w:jc w:val="both"/>
              <w:rPr>
                <w:color w:val="000000" w:themeColor="text1"/>
                <w:spacing w:val="-8"/>
                <w:sz w:val="26"/>
                <w:szCs w:val="26"/>
              </w:rPr>
            </w:pPr>
            <w:r w:rsidRPr="00C91771">
              <w:rPr>
                <w:color w:val="000000" w:themeColor="text1"/>
                <w:sz w:val="26"/>
                <w:szCs w:val="26"/>
              </w:rPr>
              <w:t xml:space="preserve">1. Trước thời hạn Giấy chứng nhận doanh nghiệp nông nghiệp ứng dụng công </w:t>
            </w:r>
            <w:r w:rsidRPr="00C91771">
              <w:rPr>
                <w:color w:val="000000" w:themeColor="text1"/>
                <w:spacing w:val="-8"/>
                <w:sz w:val="26"/>
                <w:szCs w:val="26"/>
              </w:rPr>
              <w:t>nghệ cao hết hiệu lực 45 ngày, doanh nghiệp lập hồ sơ đề nghị cấp lại Giấy chứng nhận.</w:t>
            </w:r>
          </w:p>
          <w:p w14:paraId="4F6505EA" w14:textId="77777777" w:rsidR="00925C12" w:rsidRPr="00C91771" w:rsidRDefault="00925C12" w:rsidP="00C91771">
            <w:pPr>
              <w:spacing w:before="120" w:after="120"/>
              <w:jc w:val="both"/>
              <w:rPr>
                <w:color w:val="000000" w:themeColor="text1"/>
                <w:sz w:val="26"/>
                <w:szCs w:val="26"/>
              </w:rPr>
            </w:pPr>
            <w:r w:rsidRPr="00C91771">
              <w:rPr>
                <w:color w:val="000000" w:themeColor="text1"/>
                <w:sz w:val="26"/>
                <w:szCs w:val="26"/>
              </w:rPr>
              <w:t>2. Thành phần hồ sơ bao gồm:</w:t>
            </w:r>
          </w:p>
          <w:p w14:paraId="71A0B2ED" w14:textId="77777777" w:rsidR="00925C12" w:rsidRPr="00C91771" w:rsidRDefault="00925C12" w:rsidP="00C91771">
            <w:pPr>
              <w:spacing w:before="120" w:after="120"/>
              <w:jc w:val="both"/>
              <w:rPr>
                <w:color w:val="000000" w:themeColor="text1"/>
                <w:spacing w:val="6"/>
                <w:sz w:val="26"/>
                <w:szCs w:val="26"/>
              </w:rPr>
            </w:pPr>
            <w:r w:rsidRPr="00C91771">
              <w:rPr>
                <w:color w:val="000000" w:themeColor="text1"/>
                <w:spacing w:val="6"/>
                <w:sz w:val="26"/>
                <w:szCs w:val="26"/>
              </w:rPr>
              <w:t>a) Văn bản đề nghị công nhận doanh nghiệp nông nghiệp ứng dụng công nghệ cao theo </w:t>
            </w:r>
            <w:bookmarkStart w:id="8" w:name="bieumau_ms_01_1"/>
            <w:r w:rsidRPr="00C91771">
              <w:rPr>
                <w:color w:val="000000" w:themeColor="text1"/>
                <w:spacing w:val="6"/>
                <w:sz w:val="26"/>
                <w:szCs w:val="26"/>
              </w:rPr>
              <w:t>quy định tại Mẫu số 01</w:t>
            </w:r>
            <w:bookmarkEnd w:id="8"/>
            <w:r w:rsidRPr="00C91771">
              <w:rPr>
                <w:color w:val="000000" w:themeColor="text1"/>
                <w:spacing w:val="6"/>
                <w:sz w:val="26"/>
                <w:szCs w:val="26"/>
              </w:rPr>
              <w:t xml:space="preserve"> Phụ lục ban hành kèm theo </w:t>
            </w:r>
            <w:r w:rsidRPr="00C91771">
              <w:rPr>
                <w:bCs/>
                <w:color w:val="000000" w:themeColor="text1"/>
                <w:sz w:val="26"/>
                <w:szCs w:val="26"/>
              </w:rPr>
              <w:t>Quyết định số 19/2018/QĐ-TTg</w:t>
            </w:r>
            <w:r w:rsidRPr="00C91771">
              <w:rPr>
                <w:color w:val="000000" w:themeColor="text1"/>
                <w:spacing w:val="6"/>
                <w:sz w:val="26"/>
                <w:szCs w:val="26"/>
              </w:rPr>
              <w:t>;</w:t>
            </w:r>
          </w:p>
          <w:p w14:paraId="3CFD34E5" w14:textId="77777777" w:rsidR="00925C12" w:rsidRPr="00C91771" w:rsidRDefault="00925C12" w:rsidP="00C91771">
            <w:pPr>
              <w:spacing w:before="120" w:after="120"/>
              <w:jc w:val="both"/>
              <w:rPr>
                <w:color w:val="000000" w:themeColor="text1"/>
                <w:sz w:val="26"/>
                <w:szCs w:val="26"/>
              </w:rPr>
            </w:pPr>
            <w:r w:rsidRPr="00C91771">
              <w:rPr>
                <w:color w:val="000000" w:themeColor="text1"/>
                <w:spacing w:val="6"/>
                <w:sz w:val="26"/>
                <w:szCs w:val="26"/>
              </w:rPr>
              <w:lastRenderedPageBreak/>
              <w:t>b) Bản thuyết minh theo quy định tại </w:t>
            </w:r>
            <w:bookmarkStart w:id="9" w:name="tc_2"/>
            <w:r w:rsidRPr="00C91771">
              <w:rPr>
                <w:color w:val="000000" w:themeColor="text1"/>
                <w:spacing w:val="6"/>
                <w:sz w:val="26"/>
                <w:szCs w:val="26"/>
              </w:rPr>
              <w:t xml:space="preserve">điểm c khoản 2 Điều 4 </w:t>
            </w:r>
            <w:bookmarkEnd w:id="9"/>
            <w:r w:rsidRPr="00C91771">
              <w:rPr>
                <w:bCs/>
                <w:color w:val="000000" w:themeColor="text1"/>
                <w:sz w:val="26"/>
                <w:szCs w:val="26"/>
              </w:rPr>
              <w:t>Quyết định số 19/2018/QĐ-TTg</w:t>
            </w:r>
            <w:r w:rsidRPr="00C91771">
              <w:rPr>
                <w:color w:val="000000" w:themeColor="text1"/>
                <w:spacing w:val="6"/>
                <w:sz w:val="26"/>
                <w:szCs w:val="26"/>
              </w:rPr>
              <w:t>.</w:t>
            </w:r>
          </w:p>
          <w:p w14:paraId="58E30656" w14:textId="77777777" w:rsidR="00925C12" w:rsidRPr="00C91771" w:rsidRDefault="00925C12" w:rsidP="00C91771">
            <w:pPr>
              <w:spacing w:before="120" w:after="120"/>
              <w:jc w:val="both"/>
              <w:rPr>
                <w:color w:val="000000" w:themeColor="text1"/>
                <w:spacing w:val="6"/>
                <w:sz w:val="26"/>
                <w:szCs w:val="26"/>
              </w:rPr>
            </w:pPr>
            <w:r w:rsidRPr="00C91771">
              <w:rPr>
                <w:color w:val="000000" w:themeColor="text1"/>
                <w:spacing w:val="6"/>
                <w:sz w:val="26"/>
                <w:szCs w:val="26"/>
              </w:rPr>
              <w:t>3. Trình tự, thủ tục thẩm định hồ sơ công nhận lại doanh nghiệp nông nghiệp ứng dụng công nghệ cao theo quy định tại </w:t>
            </w:r>
            <w:bookmarkStart w:id="10" w:name="tc_3"/>
            <w:r w:rsidRPr="00C91771">
              <w:rPr>
                <w:color w:val="000000" w:themeColor="text1"/>
                <w:spacing w:val="6"/>
                <w:sz w:val="26"/>
                <w:szCs w:val="26"/>
              </w:rPr>
              <w:t xml:space="preserve">khoản 3 </w:t>
            </w:r>
            <w:bookmarkEnd w:id="10"/>
            <w:r w:rsidRPr="00C91771">
              <w:rPr>
                <w:color w:val="000000" w:themeColor="text1"/>
                <w:spacing w:val="6"/>
                <w:sz w:val="26"/>
                <w:szCs w:val="26"/>
              </w:rPr>
              <w:t>mục I Phụ lục này.</w:t>
            </w:r>
          </w:p>
          <w:p w14:paraId="1BF08030" w14:textId="6E83F381" w:rsidR="00BD17FE" w:rsidRPr="00C91771" w:rsidRDefault="00925C12" w:rsidP="00C91771">
            <w:pPr>
              <w:spacing w:before="120" w:after="120"/>
              <w:jc w:val="both"/>
              <w:rPr>
                <w:color w:val="000000" w:themeColor="text1"/>
                <w:sz w:val="26"/>
                <w:szCs w:val="26"/>
              </w:rPr>
            </w:pPr>
            <w:r w:rsidRPr="00C91771">
              <w:rPr>
                <w:color w:val="000000" w:themeColor="text1"/>
                <w:sz w:val="26"/>
                <w:szCs w:val="26"/>
              </w:rPr>
              <w:t>4. Đối với Giấy chứng nhận doanh nghiệp nông nghiệp ứng dụng công nghệ cao bị mất hoặc bị hư hỏng trong thời gian còn hiệu lực nhưng không thuộc trường hợp quy định tại khoản 1 Điều này, doanh nghiệp gửi văn bản đến Sở Nông nghiệp và Môi trường để trình Ủy ban nhân dân cấp tỉnh cấp lại Giấy chứng nhận cho doanh nghiệp. Trong thời hạn 03 ngày làm việc kể từ khi nhận được đề nghị của doanh nghiệp, Ủy ban nhân dân cấp tỉnh có trách nhiệm cấp lại Giấy chứng nhận doanh nghiệp nông nghiệp ứng dụng công nghệ cao và gửi cho doanh nghiệp.</w:t>
            </w:r>
          </w:p>
        </w:tc>
        <w:tc>
          <w:tcPr>
            <w:tcW w:w="3828" w:type="dxa"/>
          </w:tcPr>
          <w:p w14:paraId="4D2175F5" w14:textId="727275AB" w:rsidR="009A1913" w:rsidRPr="00C91771" w:rsidRDefault="009A1913" w:rsidP="00C91771">
            <w:pPr>
              <w:tabs>
                <w:tab w:val="right" w:leader="dot" w:pos="0"/>
                <w:tab w:val="left" w:pos="567"/>
              </w:tabs>
              <w:spacing w:before="120" w:after="120" w:line="360" w:lineRule="exact"/>
              <w:jc w:val="both"/>
              <w:rPr>
                <w:bCs/>
                <w:color w:val="000000" w:themeColor="text1"/>
                <w:spacing w:val="2"/>
                <w:sz w:val="26"/>
                <w:szCs w:val="26"/>
                <w:lang w:val="nl-NL"/>
              </w:rPr>
            </w:pPr>
            <w:r w:rsidRPr="00C91771">
              <w:rPr>
                <w:bCs/>
                <w:color w:val="000000" w:themeColor="text1"/>
                <w:spacing w:val="2"/>
                <w:sz w:val="26"/>
                <w:szCs w:val="26"/>
                <w:lang w:val="nl-NL"/>
              </w:rPr>
              <w:lastRenderedPageBreak/>
              <w:t xml:space="preserve">Để thực thi phương án tại Mục VII. 4 </w:t>
            </w:r>
            <w:r w:rsidRPr="00C91771">
              <w:rPr>
                <w:color w:val="000000" w:themeColor="text1"/>
                <w:sz w:val="26"/>
                <w:szCs w:val="26"/>
              </w:rPr>
              <w:t xml:space="preserve">Phương án </w:t>
            </w:r>
            <w:r w:rsidRPr="00C91771">
              <w:rPr>
                <w:color w:val="000000" w:themeColor="text1"/>
                <w:sz w:val="26"/>
                <w:szCs w:val="26"/>
                <w:lang w:val="vi-VN"/>
              </w:rPr>
              <w:t xml:space="preserve">kèm theo Quyết định số </w:t>
            </w:r>
            <w:r w:rsidRPr="00C91771">
              <w:rPr>
                <w:color w:val="000000" w:themeColor="text1"/>
                <w:sz w:val="26"/>
                <w:szCs w:val="26"/>
              </w:rPr>
              <w:t>1671</w:t>
            </w:r>
            <w:r w:rsidRPr="00C91771">
              <w:rPr>
                <w:color w:val="000000" w:themeColor="text1"/>
                <w:sz w:val="26"/>
                <w:szCs w:val="26"/>
                <w:lang w:val="vi-VN"/>
              </w:rPr>
              <w:t xml:space="preserve">/QĐ-TTg ngày </w:t>
            </w:r>
            <w:r w:rsidRPr="00C91771">
              <w:rPr>
                <w:color w:val="000000" w:themeColor="text1"/>
                <w:sz w:val="26"/>
                <w:szCs w:val="26"/>
              </w:rPr>
              <w:t>05/8</w:t>
            </w:r>
            <w:r w:rsidRPr="00C91771">
              <w:rPr>
                <w:color w:val="000000" w:themeColor="text1"/>
                <w:sz w:val="26"/>
                <w:szCs w:val="26"/>
                <w:lang w:val="vi-VN"/>
              </w:rPr>
              <w:t>/2025</w:t>
            </w:r>
            <w:r w:rsidRPr="00C91771">
              <w:rPr>
                <w:color w:val="000000" w:themeColor="text1"/>
                <w:sz w:val="26"/>
                <w:szCs w:val="26"/>
              </w:rPr>
              <w:t>.</w:t>
            </w:r>
            <w:r w:rsidRPr="00C91771">
              <w:rPr>
                <w:bCs/>
                <w:color w:val="000000" w:themeColor="text1"/>
                <w:spacing w:val="2"/>
                <w:sz w:val="26"/>
                <w:szCs w:val="26"/>
                <w:lang w:val="nl-NL"/>
              </w:rPr>
              <w:t xml:space="preserve"> </w:t>
            </w:r>
          </w:p>
          <w:p w14:paraId="747268CE" w14:textId="77777777" w:rsidR="00BD17FE" w:rsidRPr="00C91771" w:rsidRDefault="00BD17FE" w:rsidP="00C91771">
            <w:pPr>
              <w:spacing w:before="60" w:after="60" w:line="300" w:lineRule="exact"/>
              <w:jc w:val="both"/>
              <w:rPr>
                <w:bCs/>
                <w:color w:val="000000" w:themeColor="text1"/>
                <w:spacing w:val="2"/>
                <w:sz w:val="26"/>
                <w:szCs w:val="26"/>
                <w:lang w:val="nl-NL"/>
              </w:rPr>
            </w:pPr>
          </w:p>
        </w:tc>
      </w:tr>
      <w:tr w:rsidR="004B3EA0" w:rsidRPr="007D1C96" w14:paraId="6E0627C8" w14:textId="77777777" w:rsidTr="00244A6F">
        <w:tc>
          <w:tcPr>
            <w:tcW w:w="5070" w:type="dxa"/>
          </w:tcPr>
          <w:p w14:paraId="5FD5527B" w14:textId="5ABA391A" w:rsidR="00244A6F" w:rsidRPr="00C91771" w:rsidRDefault="00244A6F" w:rsidP="00C91771">
            <w:pPr>
              <w:pStyle w:val="NormalWeb"/>
              <w:shd w:val="clear" w:color="auto" w:fill="FFFFFF"/>
              <w:spacing w:before="0" w:beforeAutospacing="0" w:after="0" w:afterAutospacing="0" w:line="234" w:lineRule="atLeast"/>
              <w:jc w:val="both"/>
              <w:rPr>
                <w:i/>
                <w:color w:val="000000" w:themeColor="text1"/>
                <w:sz w:val="26"/>
                <w:szCs w:val="26"/>
              </w:rPr>
            </w:pPr>
            <w:r w:rsidRPr="00C91771">
              <w:rPr>
                <w:i/>
                <w:color w:val="000000" w:themeColor="text1"/>
                <w:sz w:val="26"/>
                <w:szCs w:val="26"/>
              </w:rPr>
              <w:lastRenderedPageBreak/>
              <w:t xml:space="preserve">Điều 4. Trình tự, thủ tục công nhận vùng nông nghiệp ứng dụng công nghệ cao </w:t>
            </w:r>
          </w:p>
          <w:p w14:paraId="5BE2308F" w14:textId="77777777" w:rsidR="009A1913" w:rsidRPr="00C91771" w:rsidRDefault="009A1913" w:rsidP="00C91771">
            <w:pPr>
              <w:pStyle w:val="NormalWeb"/>
              <w:shd w:val="clear" w:color="auto" w:fill="FFFFFF"/>
              <w:spacing w:before="120" w:beforeAutospacing="0" w:after="120" w:afterAutospacing="0" w:line="234" w:lineRule="atLeast"/>
              <w:jc w:val="both"/>
              <w:rPr>
                <w:color w:val="000000" w:themeColor="text1"/>
                <w:sz w:val="26"/>
                <w:szCs w:val="26"/>
              </w:rPr>
            </w:pPr>
            <w:r w:rsidRPr="00C91771">
              <w:rPr>
                <w:color w:val="000000" w:themeColor="text1"/>
                <w:sz w:val="26"/>
                <w:szCs w:val="26"/>
              </w:rPr>
              <w:t>1. Tổ chức đầu mối của vùng lập hồ sơ đề nghị công nhận vùng nông nghiệp ứng dụng công nghệ cao, gửi trực tiếp hoặc qua đường bưu điện đến Sở Nông nghiệp và Phát triển nông thôn 10 bộ hồ sơ, trong đó 01 bộ hồ sơ gốc và 09 bộ hồ sơ (bản sao). Thành phần hồ sơ bao gồm:</w:t>
            </w:r>
          </w:p>
          <w:p w14:paraId="0F6DC115" w14:textId="77777777" w:rsidR="009A1913" w:rsidRPr="00C91771" w:rsidRDefault="009A1913" w:rsidP="00C91771">
            <w:pPr>
              <w:pStyle w:val="NormalWeb"/>
              <w:shd w:val="clear" w:color="auto" w:fill="FFFFFF"/>
              <w:spacing w:before="120" w:beforeAutospacing="0" w:after="120" w:afterAutospacing="0" w:line="234" w:lineRule="atLeast"/>
              <w:jc w:val="both"/>
              <w:rPr>
                <w:color w:val="000000" w:themeColor="text1"/>
                <w:sz w:val="26"/>
                <w:szCs w:val="26"/>
              </w:rPr>
            </w:pPr>
            <w:r w:rsidRPr="00C91771">
              <w:rPr>
                <w:color w:val="000000" w:themeColor="text1"/>
                <w:sz w:val="26"/>
                <w:szCs w:val="26"/>
              </w:rPr>
              <w:lastRenderedPageBreak/>
              <w:t>a) Đơn đề nghị công nhận vùng nông nghiệp ứng dụng công nghệ cao;</w:t>
            </w:r>
          </w:p>
          <w:p w14:paraId="00950206" w14:textId="77777777" w:rsidR="009A1913" w:rsidRPr="00C91771" w:rsidRDefault="009A1913" w:rsidP="00C91771">
            <w:pPr>
              <w:pStyle w:val="NormalWeb"/>
              <w:shd w:val="clear" w:color="auto" w:fill="FFFFFF"/>
              <w:spacing w:before="120" w:beforeAutospacing="0" w:after="120" w:afterAutospacing="0" w:line="234" w:lineRule="atLeast"/>
              <w:jc w:val="both"/>
              <w:rPr>
                <w:color w:val="000000" w:themeColor="text1"/>
                <w:sz w:val="26"/>
                <w:szCs w:val="26"/>
              </w:rPr>
            </w:pPr>
            <w:r w:rsidRPr="00C91771">
              <w:rPr>
                <w:color w:val="000000" w:themeColor="text1"/>
                <w:sz w:val="26"/>
                <w:szCs w:val="26"/>
              </w:rPr>
              <w:t>b) Bản thuyết minh vùng nông nghiệp ứng dụng công nghệ cao đáp ứng các tiêu chí quy định tại Điều 2 Quyết định này.</w:t>
            </w:r>
          </w:p>
          <w:p w14:paraId="6F7B46EA" w14:textId="77777777" w:rsidR="009A1913" w:rsidRPr="00C91771" w:rsidRDefault="009A1913" w:rsidP="00C91771">
            <w:pPr>
              <w:pStyle w:val="NormalWeb"/>
              <w:shd w:val="clear" w:color="auto" w:fill="FFFFFF"/>
              <w:spacing w:before="120" w:beforeAutospacing="0" w:after="120" w:afterAutospacing="0" w:line="234" w:lineRule="atLeast"/>
              <w:jc w:val="both"/>
              <w:rPr>
                <w:color w:val="000000" w:themeColor="text1"/>
                <w:sz w:val="26"/>
                <w:szCs w:val="26"/>
              </w:rPr>
            </w:pPr>
            <w:r w:rsidRPr="00C91771">
              <w:rPr>
                <w:color w:val="000000" w:themeColor="text1"/>
                <w:sz w:val="26"/>
                <w:szCs w:val="26"/>
              </w:rPr>
              <w:t>2. Trong thời hạn 05 ngày làm việc, kể từ ngày nhận được hồ sơ, Sở Nông nghiệp và Phát triển nông thôn có trách nhiệm kiểm tra và thông báo bằng văn bản cho </w:t>
            </w:r>
            <w:r w:rsidRPr="00C91771">
              <w:rPr>
                <w:color w:val="000000" w:themeColor="text1"/>
                <w:sz w:val="26"/>
                <w:szCs w:val="26"/>
                <w:shd w:val="clear" w:color="auto" w:fill="FFFFFF"/>
              </w:rPr>
              <w:t>tổ chức</w:t>
            </w:r>
            <w:r w:rsidRPr="00C91771">
              <w:rPr>
                <w:color w:val="000000" w:themeColor="text1"/>
                <w:sz w:val="26"/>
                <w:szCs w:val="26"/>
              </w:rPr>
              <w:t> đề nghị công nhận vùng nông nghiệp ứng dụng công nghệ cao về tính hợp lệ của hồ sơ. Thời gian bổ sung, sửa đổi hồ sơ là 30 ngày kể từ ngày nhận được văn bản thông báo.</w:t>
            </w:r>
          </w:p>
          <w:p w14:paraId="5A852450" w14:textId="4550EECB" w:rsidR="00BD17FE" w:rsidRPr="00C91771" w:rsidRDefault="009A1913" w:rsidP="00C91771">
            <w:pPr>
              <w:pStyle w:val="NormalWeb"/>
              <w:shd w:val="clear" w:color="auto" w:fill="FFFFFF"/>
              <w:spacing w:before="120" w:beforeAutospacing="0" w:after="120" w:afterAutospacing="0" w:line="234" w:lineRule="atLeast"/>
              <w:jc w:val="both"/>
              <w:rPr>
                <w:color w:val="000000" w:themeColor="text1"/>
                <w:sz w:val="26"/>
                <w:szCs w:val="26"/>
              </w:rPr>
            </w:pPr>
            <w:r w:rsidRPr="00C91771">
              <w:rPr>
                <w:color w:val="000000" w:themeColor="text1"/>
                <w:sz w:val="26"/>
                <w:szCs w:val="26"/>
              </w:rPr>
              <w:t>3. Trong thời hạn 30 ngày làm việc, kể từ ngày nhận được hồ sơ đề nghị công nhận vùng nông nghiệp ứng dụng công nghệ cao hợp lệ, Sở Nông nghiệp và phát triển nông thôn có trách nhiệm tổ chức thẩm định và trình </w:t>
            </w:r>
            <w:r w:rsidRPr="00C91771">
              <w:rPr>
                <w:color w:val="000000" w:themeColor="text1"/>
                <w:sz w:val="26"/>
                <w:szCs w:val="26"/>
                <w:shd w:val="clear" w:color="auto" w:fill="FFFFFF"/>
              </w:rPr>
              <w:t>Ủy ban</w:t>
            </w:r>
            <w:r w:rsidRPr="00C91771">
              <w:rPr>
                <w:color w:val="000000" w:themeColor="text1"/>
                <w:sz w:val="26"/>
                <w:szCs w:val="26"/>
              </w:rPr>
              <w:t> nhân dân tỉnh, thành phố trực thuộc Trung ương quyết định công nhận vùng nông nghiệp ứng dụng công nghệ cao. Trường hợp từ chối công nhận thì phải thông báo lý do bằng văn bản cho tổ chức đề nghị công nhận.</w:t>
            </w:r>
          </w:p>
        </w:tc>
        <w:tc>
          <w:tcPr>
            <w:tcW w:w="5244" w:type="dxa"/>
          </w:tcPr>
          <w:p w14:paraId="05BCBFCB" w14:textId="77777777" w:rsidR="00925C12" w:rsidRPr="00C91771" w:rsidRDefault="00925C12" w:rsidP="00C91771">
            <w:pPr>
              <w:spacing w:before="120" w:after="120"/>
              <w:jc w:val="both"/>
              <w:rPr>
                <w:rFonts w:eastAsia="SimSun"/>
                <w:b/>
                <w:bCs/>
                <w:color w:val="000000" w:themeColor="text1"/>
                <w:sz w:val="26"/>
                <w:szCs w:val="26"/>
              </w:rPr>
            </w:pPr>
            <w:r w:rsidRPr="00C91771">
              <w:rPr>
                <w:b/>
                <w:bCs/>
                <w:color w:val="000000" w:themeColor="text1"/>
                <w:sz w:val="26"/>
                <w:szCs w:val="26"/>
              </w:rPr>
              <w:lastRenderedPageBreak/>
              <w:t>III.</w:t>
            </w:r>
            <w:r w:rsidRPr="00C91771">
              <w:rPr>
                <w:color w:val="000000" w:themeColor="text1"/>
                <w:sz w:val="26"/>
                <w:szCs w:val="26"/>
              </w:rPr>
              <w:t xml:space="preserve"> </w:t>
            </w:r>
            <w:r w:rsidRPr="00C91771">
              <w:rPr>
                <w:b/>
                <w:color w:val="000000" w:themeColor="text1"/>
                <w:sz w:val="26"/>
                <w:szCs w:val="26"/>
              </w:rPr>
              <w:t xml:space="preserve">Trình tự, thủ tục công nhận vùng nông nghiệp ứng dụng công nghệ cao tại Điều 4 </w:t>
            </w:r>
            <w:r w:rsidRPr="00C91771">
              <w:rPr>
                <w:rFonts w:eastAsia="SimSun"/>
                <w:b/>
                <w:bCs/>
                <w:color w:val="000000" w:themeColor="text1"/>
                <w:sz w:val="26"/>
                <w:szCs w:val="26"/>
              </w:rPr>
              <w:t>Quyết định số 66/2015/QĐ-TTg ngày 25 tháng 12 năm 2015 của Thủ tướng Chính phủ quy định tiêu chí, thẩm quyền, trình tự, thủ tục công nhận vùng nông nghiệp ứng dụng công nghệ cao</w:t>
            </w:r>
          </w:p>
          <w:p w14:paraId="35169255"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pacing w:val="4"/>
                <w:sz w:val="26"/>
                <w:szCs w:val="26"/>
              </w:rPr>
            </w:pPr>
            <w:r w:rsidRPr="00C91771">
              <w:rPr>
                <w:iCs/>
                <w:color w:val="000000" w:themeColor="text1"/>
                <w:spacing w:val="4"/>
                <w:sz w:val="26"/>
                <w:szCs w:val="26"/>
              </w:rPr>
              <w:t xml:space="preserve">1. Tổ chức đầu mối của vùng lập 01 bộ hồ sơ đề nghị công nhận vùng nông nghiệp ứng dụng công nghệ cao nộp trên Cổng Dịch vụ công </w:t>
            </w:r>
            <w:r w:rsidRPr="00C91771">
              <w:rPr>
                <w:iCs/>
                <w:color w:val="000000" w:themeColor="text1"/>
                <w:spacing w:val="4"/>
                <w:sz w:val="26"/>
                <w:szCs w:val="26"/>
              </w:rPr>
              <w:lastRenderedPageBreak/>
              <w:t>quốc gia hoặc qua dịch vụ bưu chính hoặc trực tiếp đến Sở Nông nghiệp và Môi trường tỉnh, thành phố trực thuộc trung ương hoặc Trung tâm Phục vụ hành chính công cấp tỉnh.</w:t>
            </w:r>
          </w:p>
          <w:p w14:paraId="3DF89A93"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z w:val="26"/>
                <w:szCs w:val="26"/>
              </w:rPr>
            </w:pPr>
            <w:r w:rsidRPr="00C91771">
              <w:rPr>
                <w:iCs/>
                <w:color w:val="000000" w:themeColor="text1"/>
                <w:sz w:val="26"/>
                <w:szCs w:val="26"/>
              </w:rPr>
              <w:t>2. Thành phần hồ sơ bao gồm:</w:t>
            </w:r>
          </w:p>
          <w:p w14:paraId="054ECF20"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z w:val="26"/>
                <w:szCs w:val="26"/>
              </w:rPr>
            </w:pPr>
            <w:r w:rsidRPr="00C91771">
              <w:rPr>
                <w:iCs/>
                <w:color w:val="000000" w:themeColor="text1"/>
                <w:sz w:val="26"/>
                <w:szCs w:val="26"/>
              </w:rPr>
              <w:t>a) Đơn đề nghị công nhận vùng nông nghiệp ứng dụng công nghệ cao theo quy định tại Mẫu số 01 Phụ lục I.4 ban hành kèm theo Nghị quyết này;</w:t>
            </w:r>
          </w:p>
          <w:p w14:paraId="3B6CAA4F"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z w:val="26"/>
                <w:szCs w:val="26"/>
              </w:rPr>
            </w:pPr>
            <w:r w:rsidRPr="00C91771">
              <w:rPr>
                <w:iCs/>
                <w:color w:val="000000" w:themeColor="text1"/>
                <w:sz w:val="26"/>
                <w:szCs w:val="26"/>
              </w:rPr>
              <w:t>b) Bản thuyết minh vùng nông nghiệp ứng dụng công nghệ cao đáp ứng các tiêu chí quy định tại Điều 2 Quyết định số 66/2015/QĐ-TTg theo quy định tại Mẫu số 02 Phụ lục I.4 ban hành kèm theo Nghị quyết này.</w:t>
            </w:r>
          </w:p>
          <w:p w14:paraId="52CE6E91" w14:textId="77777777" w:rsidR="00925C12" w:rsidRPr="00C91771" w:rsidRDefault="00925C12" w:rsidP="00C91771">
            <w:pPr>
              <w:pStyle w:val="NormalWeb"/>
              <w:shd w:val="clear" w:color="auto" w:fill="FFFFFF"/>
              <w:spacing w:before="120" w:beforeAutospacing="0" w:after="120" w:afterAutospacing="0"/>
              <w:jc w:val="both"/>
              <w:rPr>
                <w:iCs/>
                <w:color w:val="000000" w:themeColor="text1"/>
                <w:sz w:val="26"/>
                <w:szCs w:val="26"/>
              </w:rPr>
            </w:pPr>
            <w:r w:rsidRPr="00C91771">
              <w:rPr>
                <w:iCs/>
                <w:color w:val="000000" w:themeColor="text1"/>
                <w:sz w:val="26"/>
                <w:szCs w:val="26"/>
              </w:rPr>
              <w:t>3. Trong thời hạn 03 ngày làm việc kể từ ngày nhận được hồ sơ, Sở Nông nghiệp và Môi trường có trách nhiệm kiểm tra và thông báo bằng văn bản cho </w:t>
            </w:r>
            <w:r w:rsidRPr="00C91771">
              <w:rPr>
                <w:iCs/>
                <w:color w:val="000000" w:themeColor="text1"/>
                <w:sz w:val="26"/>
                <w:szCs w:val="26"/>
                <w:shd w:val="clear" w:color="auto" w:fill="FFFFFF"/>
              </w:rPr>
              <w:t>tổ chức</w:t>
            </w:r>
            <w:r w:rsidRPr="00C91771">
              <w:rPr>
                <w:iCs/>
                <w:color w:val="000000" w:themeColor="text1"/>
                <w:sz w:val="26"/>
                <w:szCs w:val="26"/>
              </w:rPr>
              <w:t> đề nghị công nhận vùng nông nghiệp ứng dụng công nghệ cao về tính đầy đủ, hợp lệ của hồ sơ. Thời gian bổ sung, sửa đổi hồ sơ là 15 ngày kể từ ngày nhận được văn bản thông báo.</w:t>
            </w:r>
          </w:p>
          <w:p w14:paraId="40CEF83D" w14:textId="50F21ED2" w:rsidR="00BD17FE" w:rsidRPr="00C91771" w:rsidRDefault="00925C12" w:rsidP="00C91771">
            <w:pPr>
              <w:pStyle w:val="NormalWeb"/>
              <w:shd w:val="clear" w:color="auto" w:fill="FFFFFF"/>
              <w:spacing w:before="120" w:beforeAutospacing="0" w:after="120" w:afterAutospacing="0"/>
              <w:jc w:val="both"/>
              <w:rPr>
                <w:iCs/>
                <w:color w:val="000000" w:themeColor="text1"/>
                <w:sz w:val="26"/>
                <w:szCs w:val="26"/>
              </w:rPr>
            </w:pPr>
            <w:r w:rsidRPr="00C91771">
              <w:rPr>
                <w:iCs/>
                <w:color w:val="000000" w:themeColor="text1"/>
                <w:sz w:val="26"/>
                <w:szCs w:val="26"/>
              </w:rPr>
              <w:t>4. Trong thời hạn 15 ngày làm việc kể từ ngày nhận được hồ sơ đề nghị công nhận vùng nông nghiệp ứng dụng công nghệ cao hợp lệ, Sở Nông nghiệp và Môi trường có trách nhiệm tổ chức thẩm định và trình </w:t>
            </w:r>
            <w:r w:rsidRPr="00C91771">
              <w:rPr>
                <w:iCs/>
                <w:color w:val="000000" w:themeColor="text1"/>
                <w:sz w:val="26"/>
                <w:szCs w:val="26"/>
                <w:shd w:val="clear" w:color="auto" w:fill="FFFFFF"/>
              </w:rPr>
              <w:t>Ủy ban</w:t>
            </w:r>
            <w:r w:rsidRPr="00C91771">
              <w:rPr>
                <w:iCs/>
                <w:color w:val="000000" w:themeColor="text1"/>
                <w:sz w:val="26"/>
                <w:szCs w:val="26"/>
              </w:rPr>
              <w:t xml:space="preserve"> nhân dân tỉnh, thành phố trực thuộc trung ương quyết định công nhận vùng nông nghiệp ứng dụng công nghệ cao. Trường hợp từ chối công nhận thì phải thông báo </w:t>
            </w:r>
            <w:r w:rsidRPr="00C91771">
              <w:rPr>
                <w:iCs/>
                <w:color w:val="000000" w:themeColor="text1"/>
                <w:sz w:val="26"/>
                <w:szCs w:val="26"/>
              </w:rPr>
              <w:lastRenderedPageBreak/>
              <w:t>lý do bằng văn bản cho tổ chức đề nghị công nhận.</w:t>
            </w:r>
          </w:p>
        </w:tc>
        <w:tc>
          <w:tcPr>
            <w:tcW w:w="3828" w:type="dxa"/>
          </w:tcPr>
          <w:p w14:paraId="060652EA" w14:textId="77777777" w:rsidR="009A1913" w:rsidRPr="00C91771" w:rsidRDefault="009A1913" w:rsidP="00C91771">
            <w:pPr>
              <w:tabs>
                <w:tab w:val="right" w:leader="dot" w:pos="0"/>
                <w:tab w:val="left" w:pos="567"/>
              </w:tabs>
              <w:spacing w:before="120" w:after="120" w:line="360" w:lineRule="exact"/>
              <w:jc w:val="both"/>
              <w:rPr>
                <w:bCs/>
                <w:color w:val="000000" w:themeColor="text1"/>
                <w:spacing w:val="2"/>
                <w:sz w:val="26"/>
                <w:szCs w:val="26"/>
                <w:lang w:val="nl-NL"/>
              </w:rPr>
            </w:pPr>
            <w:r w:rsidRPr="00C91771">
              <w:rPr>
                <w:bCs/>
                <w:color w:val="000000" w:themeColor="text1"/>
                <w:spacing w:val="2"/>
                <w:sz w:val="26"/>
                <w:szCs w:val="26"/>
                <w:lang w:val="nl-NL"/>
              </w:rPr>
              <w:lastRenderedPageBreak/>
              <w:t>Để thực thi phương án tại Mục VII. 3</w:t>
            </w:r>
            <w:r w:rsidRPr="00C91771">
              <w:rPr>
                <w:color w:val="000000" w:themeColor="text1"/>
                <w:sz w:val="26"/>
                <w:szCs w:val="26"/>
                <w:lang w:val="vi-VN"/>
              </w:rPr>
              <w:t xml:space="preserve"> </w:t>
            </w:r>
            <w:r w:rsidRPr="00C91771">
              <w:rPr>
                <w:color w:val="000000" w:themeColor="text1"/>
                <w:sz w:val="26"/>
                <w:szCs w:val="26"/>
              </w:rPr>
              <w:t xml:space="preserve">Phương án </w:t>
            </w:r>
            <w:r w:rsidRPr="00C91771">
              <w:rPr>
                <w:color w:val="000000" w:themeColor="text1"/>
                <w:sz w:val="26"/>
                <w:szCs w:val="26"/>
                <w:lang w:val="vi-VN"/>
              </w:rPr>
              <w:t xml:space="preserve">kèm theo Quyết định số </w:t>
            </w:r>
            <w:r w:rsidRPr="00C91771">
              <w:rPr>
                <w:color w:val="000000" w:themeColor="text1"/>
                <w:sz w:val="26"/>
                <w:szCs w:val="26"/>
              </w:rPr>
              <w:t>1671</w:t>
            </w:r>
            <w:r w:rsidRPr="00C91771">
              <w:rPr>
                <w:color w:val="000000" w:themeColor="text1"/>
                <w:sz w:val="26"/>
                <w:szCs w:val="26"/>
                <w:lang w:val="vi-VN"/>
              </w:rPr>
              <w:t xml:space="preserve">/QĐ-TTg ngày </w:t>
            </w:r>
            <w:r w:rsidRPr="00C91771">
              <w:rPr>
                <w:color w:val="000000" w:themeColor="text1"/>
                <w:sz w:val="26"/>
                <w:szCs w:val="26"/>
              </w:rPr>
              <w:t>05/8</w:t>
            </w:r>
            <w:r w:rsidRPr="00C91771">
              <w:rPr>
                <w:color w:val="000000" w:themeColor="text1"/>
                <w:sz w:val="26"/>
                <w:szCs w:val="26"/>
                <w:lang w:val="vi-VN"/>
              </w:rPr>
              <w:t>/2025</w:t>
            </w:r>
            <w:r w:rsidRPr="00C91771">
              <w:rPr>
                <w:color w:val="000000" w:themeColor="text1"/>
                <w:sz w:val="26"/>
                <w:szCs w:val="26"/>
              </w:rPr>
              <w:t>.</w:t>
            </w:r>
            <w:r w:rsidRPr="00C91771">
              <w:rPr>
                <w:bCs/>
                <w:color w:val="000000" w:themeColor="text1"/>
                <w:spacing w:val="2"/>
                <w:sz w:val="26"/>
                <w:szCs w:val="26"/>
                <w:lang w:val="nl-NL"/>
              </w:rPr>
              <w:t xml:space="preserve"> </w:t>
            </w:r>
          </w:p>
          <w:p w14:paraId="5F161A91" w14:textId="19CE66CB" w:rsidR="00BD17FE" w:rsidRPr="00C91771" w:rsidRDefault="00BD17FE" w:rsidP="00C91771">
            <w:pPr>
              <w:spacing w:before="60" w:after="60" w:line="300" w:lineRule="exact"/>
              <w:jc w:val="both"/>
              <w:rPr>
                <w:bCs/>
                <w:color w:val="000000" w:themeColor="text1"/>
                <w:spacing w:val="2"/>
                <w:sz w:val="26"/>
                <w:szCs w:val="26"/>
                <w:lang w:val="nl-NL"/>
              </w:rPr>
            </w:pPr>
          </w:p>
        </w:tc>
      </w:tr>
    </w:tbl>
    <w:p w14:paraId="1521455F" w14:textId="77777777" w:rsidR="0019231D" w:rsidRPr="007D1C96" w:rsidRDefault="0019231D" w:rsidP="00610E31">
      <w:pPr>
        <w:tabs>
          <w:tab w:val="center" w:pos="2297"/>
          <w:tab w:val="right" w:pos="4595"/>
        </w:tabs>
        <w:spacing w:line="300" w:lineRule="exact"/>
        <w:rPr>
          <w:b/>
          <w:color w:val="000000" w:themeColor="text1"/>
          <w:spacing w:val="2"/>
        </w:rPr>
      </w:pPr>
    </w:p>
    <w:sectPr w:rsidR="0019231D" w:rsidRPr="007D1C96" w:rsidSect="00C91771">
      <w:headerReference w:type="default" r:id="rId9"/>
      <w:pgSz w:w="15840" w:h="12240" w:orient="landscape"/>
      <w:pgMar w:top="1022" w:right="1022" w:bottom="1022" w:left="113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05584" w14:textId="77777777" w:rsidR="005B12F0" w:rsidRDefault="005B12F0">
      <w:r>
        <w:separator/>
      </w:r>
    </w:p>
  </w:endnote>
  <w:endnote w:type="continuationSeparator" w:id="0">
    <w:p w14:paraId="05458C49" w14:textId="77777777" w:rsidR="005B12F0" w:rsidRDefault="005B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Segoe Prin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C657A" w14:textId="77777777" w:rsidR="005B12F0" w:rsidRDefault="005B12F0">
      <w:r>
        <w:separator/>
      </w:r>
    </w:p>
  </w:footnote>
  <w:footnote w:type="continuationSeparator" w:id="0">
    <w:p w14:paraId="6457B971" w14:textId="77777777" w:rsidR="005B12F0" w:rsidRDefault="005B12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442585"/>
      <w:docPartObj>
        <w:docPartGallery w:val="Page Numbers (Top of Page)"/>
        <w:docPartUnique/>
      </w:docPartObj>
    </w:sdtPr>
    <w:sdtEndPr>
      <w:rPr>
        <w:noProof/>
      </w:rPr>
    </w:sdtEndPr>
    <w:sdtContent>
      <w:p w14:paraId="1E0BECAD" w14:textId="474A2185" w:rsidR="001968B1" w:rsidRDefault="001968B1">
        <w:pPr>
          <w:pStyle w:val="Header"/>
          <w:jc w:val="center"/>
        </w:pPr>
        <w:r>
          <w:fldChar w:fldCharType="begin"/>
        </w:r>
        <w:r>
          <w:instrText xml:space="preserve"> PAGE   \* MERGEFORMAT </w:instrText>
        </w:r>
        <w:r>
          <w:fldChar w:fldCharType="separate"/>
        </w:r>
        <w:r w:rsidR="00C91771">
          <w:rPr>
            <w:noProof/>
          </w:rPr>
          <w:t>2</w:t>
        </w:r>
        <w:r>
          <w:rPr>
            <w:noProof/>
          </w:rPr>
          <w:fldChar w:fldCharType="end"/>
        </w:r>
      </w:p>
    </w:sdtContent>
  </w:sdt>
  <w:sdt>
    <w:sdtPr>
      <w:id w:val="-508520105"/>
      <w:docPartObj>
        <w:docPartGallery w:val="AutoText"/>
      </w:docPartObj>
    </w:sdtPr>
    <w:sdtEndPr/>
    <w:sdtContent>
      <w:p w14:paraId="35BAEF7C" w14:textId="7E3DE0C2" w:rsidR="001968B1" w:rsidRDefault="005B12F0">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03"/>
    <w:rsid w:val="00001E36"/>
    <w:rsid w:val="00002E1E"/>
    <w:rsid w:val="00017FD6"/>
    <w:rsid w:val="00022EC3"/>
    <w:rsid w:val="000434B5"/>
    <w:rsid w:val="000659CA"/>
    <w:rsid w:val="00066670"/>
    <w:rsid w:val="000712ED"/>
    <w:rsid w:val="00087E35"/>
    <w:rsid w:val="000916B3"/>
    <w:rsid w:val="0009703C"/>
    <w:rsid w:val="000A4342"/>
    <w:rsid w:val="000B2968"/>
    <w:rsid w:val="000B5C15"/>
    <w:rsid w:val="000C3330"/>
    <w:rsid w:val="000C3A74"/>
    <w:rsid w:val="000C56A5"/>
    <w:rsid w:val="000C7406"/>
    <w:rsid w:val="000D0AA2"/>
    <w:rsid w:val="000D12DF"/>
    <w:rsid w:val="000E776F"/>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3694B"/>
    <w:rsid w:val="00141D10"/>
    <w:rsid w:val="00143D3F"/>
    <w:rsid w:val="001458F3"/>
    <w:rsid w:val="0015003C"/>
    <w:rsid w:val="001532ED"/>
    <w:rsid w:val="001534DC"/>
    <w:rsid w:val="00160884"/>
    <w:rsid w:val="001673DE"/>
    <w:rsid w:val="00171D35"/>
    <w:rsid w:val="00177C09"/>
    <w:rsid w:val="00182F48"/>
    <w:rsid w:val="00184FDE"/>
    <w:rsid w:val="001879B5"/>
    <w:rsid w:val="00191F87"/>
    <w:rsid w:val="0019231D"/>
    <w:rsid w:val="0019282D"/>
    <w:rsid w:val="00194938"/>
    <w:rsid w:val="00195BC7"/>
    <w:rsid w:val="0019624E"/>
    <w:rsid w:val="001968B1"/>
    <w:rsid w:val="00196D7F"/>
    <w:rsid w:val="001A5CDB"/>
    <w:rsid w:val="001B518D"/>
    <w:rsid w:val="001C2207"/>
    <w:rsid w:val="001C4D82"/>
    <w:rsid w:val="001D56AC"/>
    <w:rsid w:val="001E188F"/>
    <w:rsid w:val="001E18FB"/>
    <w:rsid w:val="001F306F"/>
    <w:rsid w:val="001F59A6"/>
    <w:rsid w:val="001F5AD3"/>
    <w:rsid w:val="001F622F"/>
    <w:rsid w:val="001F75F6"/>
    <w:rsid w:val="00222F5D"/>
    <w:rsid w:val="00242892"/>
    <w:rsid w:val="00244A6F"/>
    <w:rsid w:val="00244FC0"/>
    <w:rsid w:val="00246EEE"/>
    <w:rsid w:val="002546C3"/>
    <w:rsid w:val="002558E0"/>
    <w:rsid w:val="00264659"/>
    <w:rsid w:val="00277497"/>
    <w:rsid w:val="002774A6"/>
    <w:rsid w:val="002960AE"/>
    <w:rsid w:val="002968EE"/>
    <w:rsid w:val="002A5120"/>
    <w:rsid w:val="002A607B"/>
    <w:rsid w:val="002B3A26"/>
    <w:rsid w:val="002B4BBA"/>
    <w:rsid w:val="002D0A23"/>
    <w:rsid w:val="002D4D7A"/>
    <w:rsid w:val="002D540A"/>
    <w:rsid w:val="002E27E2"/>
    <w:rsid w:val="002F2BBD"/>
    <w:rsid w:val="002F3409"/>
    <w:rsid w:val="002F4BFE"/>
    <w:rsid w:val="00335A64"/>
    <w:rsid w:val="00337C89"/>
    <w:rsid w:val="00344BF5"/>
    <w:rsid w:val="003463B1"/>
    <w:rsid w:val="003463E7"/>
    <w:rsid w:val="00354537"/>
    <w:rsid w:val="00354EED"/>
    <w:rsid w:val="003573B2"/>
    <w:rsid w:val="0036686E"/>
    <w:rsid w:val="0037648B"/>
    <w:rsid w:val="00380DFE"/>
    <w:rsid w:val="00381700"/>
    <w:rsid w:val="00381AFA"/>
    <w:rsid w:val="00381E4C"/>
    <w:rsid w:val="003900E6"/>
    <w:rsid w:val="00391205"/>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56D7"/>
    <w:rsid w:val="003F6B97"/>
    <w:rsid w:val="00405FD7"/>
    <w:rsid w:val="00422333"/>
    <w:rsid w:val="00423546"/>
    <w:rsid w:val="00444260"/>
    <w:rsid w:val="0044564B"/>
    <w:rsid w:val="004502DD"/>
    <w:rsid w:val="004510D0"/>
    <w:rsid w:val="004576D2"/>
    <w:rsid w:val="00457FF7"/>
    <w:rsid w:val="0046544F"/>
    <w:rsid w:val="00467768"/>
    <w:rsid w:val="00471EF3"/>
    <w:rsid w:val="004729E1"/>
    <w:rsid w:val="00473187"/>
    <w:rsid w:val="004904D0"/>
    <w:rsid w:val="004A0A6F"/>
    <w:rsid w:val="004A289E"/>
    <w:rsid w:val="004A4E41"/>
    <w:rsid w:val="004A6B44"/>
    <w:rsid w:val="004B3EA0"/>
    <w:rsid w:val="004C23D8"/>
    <w:rsid w:val="004C2FF3"/>
    <w:rsid w:val="004C54AE"/>
    <w:rsid w:val="004D3859"/>
    <w:rsid w:val="004D732A"/>
    <w:rsid w:val="004E0C71"/>
    <w:rsid w:val="004F15A5"/>
    <w:rsid w:val="004F6EE1"/>
    <w:rsid w:val="00500489"/>
    <w:rsid w:val="00500EEB"/>
    <w:rsid w:val="0051130F"/>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25A1"/>
    <w:rsid w:val="005A5FD2"/>
    <w:rsid w:val="005A784D"/>
    <w:rsid w:val="005B06B1"/>
    <w:rsid w:val="005B12F0"/>
    <w:rsid w:val="005D7BCB"/>
    <w:rsid w:val="005E0805"/>
    <w:rsid w:val="005E1EB7"/>
    <w:rsid w:val="005F11D7"/>
    <w:rsid w:val="005F610D"/>
    <w:rsid w:val="006010C2"/>
    <w:rsid w:val="00610E31"/>
    <w:rsid w:val="00626686"/>
    <w:rsid w:val="00656555"/>
    <w:rsid w:val="00666593"/>
    <w:rsid w:val="00671CC4"/>
    <w:rsid w:val="00672B97"/>
    <w:rsid w:val="00672EF2"/>
    <w:rsid w:val="00674954"/>
    <w:rsid w:val="00677D84"/>
    <w:rsid w:val="00697E62"/>
    <w:rsid w:val="006A47B0"/>
    <w:rsid w:val="006B22BC"/>
    <w:rsid w:val="006B7DFD"/>
    <w:rsid w:val="006D1A11"/>
    <w:rsid w:val="006D1A4F"/>
    <w:rsid w:val="006E75ED"/>
    <w:rsid w:val="006F0AA6"/>
    <w:rsid w:val="006F17EE"/>
    <w:rsid w:val="006F6749"/>
    <w:rsid w:val="0070101E"/>
    <w:rsid w:val="00701EC6"/>
    <w:rsid w:val="00703C17"/>
    <w:rsid w:val="00706130"/>
    <w:rsid w:val="00710B9E"/>
    <w:rsid w:val="00720750"/>
    <w:rsid w:val="007311AB"/>
    <w:rsid w:val="00751997"/>
    <w:rsid w:val="00752529"/>
    <w:rsid w:val="00754B3B"/>
    <w:rsid w:val="00754DB3"/>
    <w:rsid w:val="00770762"/>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D00F8"/>
    <w:rsid w:val="007D1C96"/>
    <w:rsid w:val="007D55B1"/>
    <w:rsid w:val="007E3C8F"/>
    <w:rsid w:val="007F0558"/>
    <w:rsid w:val="007F266B"/>
    <w:rsid w:val="007F682D"/>
    <w:rsid w:val="00801167"/>
    <w:rsid w:val="00801A87"/>
    <w:rsid w:val="00802046"/>
    <w:rsid w:val="00803CD8"/>
    <w:rsid w:val="00807982"/>
    <w:rsid w:val="00811452"/>
    <w:rsid w:val="00826BB2"/>
    <w:rsid w:val="008334BD"/>
    <w:rsid w:val="008375ED"/>
    <w:rsid w:val="00844465"/>
    <w:rsid w:val="00847F74"/>
    <w:rsid w:val="00856715"/>
    <w:rsid w:val="008675C6"/>
    <w:rsid w:val="00871C59"/>
    <w:rsid w:val="00892765"/>
    <w:rsid w:val="0089493C"/>
    <w:rsid w:val="008A0F05"/>
    <w:rsid w:val="008B68A3"/>
    <w:rsid w:val="008C1B40"/>
    <w:rsid w:val="008C2D2B"/>
    <w:rsid w:val="008D48A1"/>
    <w:rsid w:val="008E0196"/>
    <w:rsid w:val="008F5C05"/>
    <w:rsid w:val="008F7665"/>
    <w:rsid w:val="00900A70"/>
    <w:rsid w:val="009010C1"/>
    <w:rsid w:val="009070E3"/>
    <w:rsid w:val="00911D75"/>
    <w:rsid w:val="00916E04"/>
    <w:rsid w:val="00921576"/>
    <w:rsid w:val="00925C12"/>
    <w:rsid w:val="00926184"/>
    <w:rsid w:val="00933347"/>
    <w:rsid w:val="00934624"/>
    <w:rsid w:val="00942B67"/>
    <w:rsid w:val="009447CA"/>
    <w:rsid w:val="00944F9F"/>
    <w:rsid w:val="0097553F"/>
    <w:rsid w:val="00975FF9"/>
    <w:rsid w:val="009835BB"/>
    <w:rsid w:val="009854C4"/>
    <w:rsid w:val="0099027C"/>
    <w:rsid w:val="009932C4"/>
    <w:rsid w:val="009946AD"/>
    <w:rsid w:val="00997B06"/>
    <w:rsid w:val="009A1913"/>
    <w:rsid w:val="009A20D7"/>
    <w:rsid w:val="009A2BBC"/>
    <w:rsid w:val="009A315C"/>
    <w:rsid w:val="009A7209"/>
    <w:rsid w:val="009B159E"/>
    <w:rsid w:val="009C53E5"/>
    <w:rsid w:val="009D777E"/>
    <w:rsid w:val="009E7463"/>
    <w:rsid w:val="009F03A2"/>
    <w:rsid w:val="009F117B"/>
    <w:rsid w:val="009F1238"/>
    <w:rsid w:val="00A00B0E"/>
    <w:rsid w:val="00A02883"/>
    <w:rsid w:val="00A10810"/>
    <w:rsid w:val="00A46B4E"/>
    <w:rsid w:val="00A46BF0"/>
    <w:rsid w:val="00A5163B"/>
    <w:rsid w:val="00A625CF"/>
    <w:rsid w:val="00A6488F"/>
    <w:rsid w:val="00A659E7"/>
    <w:rsid w:val="00A73787"/>
    <w:rsid w:val="00A76447"/>
    <w:rsid w:val="00A94770"/>
    <w:rsid w:val="00AA6B40"/>
    <w:rsid w:val="00AB0583"/>
    <w:rsid w:val="00AB3239"/>
    <w:rsid w:val="00AB3E9C"/>
    <w:rsid w:val="00AB573A"/>
    <w:rsid w:val="00AB6EBD"/>
    <w:rsid w:val="00AC266B"/>
    <w:rsid w:val="00AC580D"/>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2AD3"/>
    <w:rsid w:val="00B37D5D"/>
    <w:rsid w:val="00B42003"/>
    <w:rsid w:val="00B5354D"/>
    <w:rsid w:val="00B55D1A"/>
    <w:rsid w:val="00B6054B"/>
    <w:rsid w:val="00B755E4"/>
    <w:rsid w:val="00B90D53"/>
    <w:rsid w:val="00BA4939"/>
    <w:rsid w:val="00BB0334"/>
    <w:rsid w:val="00BB1D2D"/>
    <w:rsid w:val="00BB2B62"/>
    <w:rsid w:val="00BB51E0"/>
    <w:rsid w:val="00BD17FE"/>
    <w:rsid w:val="00BD2E90"/>
    <w:rsid w:val="00BD4E7A"/>
    <w:rsid w:val="00BD7F51"/>
    <w:rsid w:val="00BF713C"/>
    <w:rsid w:val="00BF7ACA"/>
    <w:rsid w:val="00C11C27"/>
    <w:rsid w:val="00C12677"/>
    <w:rsid w:val="00C351AA"/>
    <w:rsid w:val="00C3696A"/>
    <w:rsid w:val="00C4268F"/>
    <w:rsid w:val="00C449A4"/>
    <w:rsid w:val="00C46ED2"/>
    <w:rsid w:val="00C47942"/>
    <w:rsid w:val="00C51C2E"/>
    <w:rsid w:val="00C54E7A"/>
    <w:rsid w:val="00C56D8D"/>
    <w:rsid w:val="00C57F0C"/>
    <w:rsid w:val="00C61AB6"/>
    <w:rsid w:val="00C62F72"/>
    <w:rsid w:val="00C650E0"/>
    <w:rsid w:val="00C77EE7"/>
    <w:rsid w:val="00C841F5"/>
    <w:rsid w:val="00C870D1"/>
    <w:rsid w:val="00C90AD0"/>
    <w:rsid w:val="00C91771"/>
    <w:rsid w:val="00C97923"/>
    <w:rsid w:val="00CA3808"/>
    <w:rsid w:val="00CA6FB9"/>
    <w:rsid w:val="00CB2D4B"/>
    <w:rsid w:val="00CB72E3"/>
    <w:rsid w:val="00CC01E0"/>
    <w:rsid w:val="00CC4D9D"/>
    <w:rsid w:val="00CE422A"/>
    <w:rsid w:val="00CE7FAA"/>
    <w:rsid w:val="00CF2EE1"/>
    <w:rsid w:val="00CF7B45"/>
    <w:rsid w:val="00D034A9"/>
    <w:rsid w:val="00D07FB3"/>
    <w:rsid w:val="00D1043A"/>
    <w:rsid w:val="00D133F1"/>
    <w:rsid w:val="00D233D7"/>
    <w:rsid w:val="00D277B5"/>
    <w:rsid w:val="00D3456D"/>
    <w:rsid w:val="00D40192"/>
    <w:rsid w:val="00D615CA"/>
    <w:rsid w:val="00D71D00"/>
    <w:rsid w:val="00D76CBD"/>
    <w:rsid w:val="00D81DB1"/>
    <w:rsid w:val="00D8358C"/>
    <w:rsid w:val="00D8386D"/>
    <w:rsid w:val="00D8652F"/>
    <w:rsid w:val="00D90B2E"/>
    <w:rsid w:val="00D94BFE"/>
    <w:rsid w:val="00D968D9"/>
    <w:rsid w:val="00DA0E95"/>
    <w:rsid w:val="00DA18A8"/>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27AAF"/>
    <w:rsid w:val="00E41AE8"/>
    <w:rsid w:val="00E569CB"/>
    <w:rsid w:val="00E57C0B"/>
    <w:rsid w:val="00E637AB"/>
    <w:rsid w:val="00E65292"/>
    <w:rsid w:val="00E90847"/>
    <w:rsid w:val="00EA23E4"/>
    <w:rsid w:val="00EA52FF"/>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66AE0"/>
    <w:rsid w:val="00F707D0"/>
    <w:rsid w:val="00F76D09"/>
    <w:rsid w:val="00F82FAF"/>
    <w:rsid w:val="00F833AF"/>
    <w:rsid w:val="00F90D5B"/>
    <w:rsid w:val="00FA5A42"/>
    <w:rsid w:val="00FC4BBE"/>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E70722-F99A-4822-9B57-37660B17F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thinnt</dc:creator>
  <cp:lastModifiedBy>ADMIN</cp:lastModifiedBy>
  <cp:revision>4</cp:revision>
  <cp:lastPrinted>2025-04-11T03:44:00Z</cp:lastPrinted>
  <dcterms:created xsi:type="dcterms:W3CDTF">2026-01-23T07:10:00Z</dcterms:created>
  <dcterms:modified xsi:type="dcterms:W3CDTF">2026-01-23T22:44:00Z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